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0FE" w:rsidRPr="0050535B" w:rsidRDefault="001D10FE" w:rsidP="001D10FE">
      <w:pPr>
        <w:jc w:val="center"/>
        <w:rPr>
          <w:sz w:val="30"/>
          <w:szCs w:val="28"/>
          <w:lang w:val="ro-RO"/>
        </w:rPr>
      </w:pPr>
    </w:p>
    <w:p w:rsidR="001D10FE" w:rsidRPr="0050535B" w:rsidRDefault="001D10FE" w:rsidP="001D10FE">
      <w:pPr>
        <w:jc w:val="center"/>
        <w:rPr>
          <w:sz w:val="30"/>
          <w:szCs w:val="28"/>
          <w:lang w:val="ro-RO"/>
        </w:rPr>
      </w:pPr>
      <w:r w:rsidRPr="0050535B">
        <w:rPr>
          <w:b/>
          <w:noProof/>
          <w:lang w:val="en-US"/>
        </w:rPr>
        <w:drawing>
          <wp:anchor distT="0" distB="0" distL="114300" distR="114300" simplePos="0" relativeHeight="251660288" behindDoc="0" locked="0" layoutInCell="0" allowOverlap="1">
            <wp:simplePos x="0" y="0"/>
            <wp:positionH relativeFrom="column">
              <wp:posOffset>398780</wp:posOffset>
            </wp:positionH>
            <wp:positionV relativeFrom="paragraph">
              <wp:posOffset>70485</wp:posOffset>
            </wp:positionV>
            <wp:extent cx="581660" cy="800100"/>
            <wp:effectExtent l="19050" t="0" r="8890" b="0"/>
            <wp:wrapNone/>
            <wp:docPr id="2" name="Picture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6" cstate="print">
                      <a:lum contrast="-6000"/>
                    </a:blip>
                    <a:srcRect/>
                    <a:stretch>
                      <a:fillRect/>
                    </a:stretch>
                  </pic:blipFill>
                  <pic:spPr bwMode="auto">
                    <a:xfrm>
                      <a:off x="0" y="0"/>
                      <a:ext cx="581660" cy="800100"/>
                    </a:xfrm>
                    <a:prstGeom prst="rect">
                      <a:avLst/>
                    </a:prstGeom>
                    <a:noFill/>
                  </pic:spPr>
                </pic:pic>
              </a:graphicData>
            </a:graphic>
          </wp:anchor>
        </w:drawing>
      </w:r>
    </w:p>
    <w:p w:rsidR="001D10FE" w:rsidRPr="0050535B" w:rsidRDefault="001D10FE" w:rsidP="001D10FE">
      <w:pPr>
        <w:jc w:val="center"/>
        <w:rPr>
          <w:b/>
          <w:lang w:val="ro-RO"/>
        </w:rPr>
      </w:pPr>
    </w:p>
    <w:p w:rsidR="001D10FE" w:rsidRPr="0050535B" w:rsidRDefault="001D10FE" w:rsidP="001D10FE">
      <w:pPr>
        <w:jc w:val="center"/>
        <w:rPr>
          <w:b/>
          <w:lang w:val="ro-RO"/>
        </w:rPr>
      </w:pPr>
      <w:r w:rsidRPr="0050535B">
        <w:rPr>
          <w:b/>
          <w:lang w:val="ro-RO"/>
        </w:rPr>
        <w:t>ROMÂNIA</w:t>
      </w:r>
    </w:p>
    <w:p w:rsidR="001D10FE" w:rsidRPr="0050535B" w:rsidRDefault="001D10FE" w:rsidP="001D10FE">
      <w:pPr>
        <w:jc w:val="center"/>
        <w:rPr>
          <w:b/>
          <w:lang w:val="ro-RO"/>
        </w:rPr>
      </w:pPr>
      <w:r w:rsidRPr="0050535B">
        <w:rPr>
          <w:b/>
          <w:lang w:val="ro-RO"/>
        </w:rPr>
        <w:t>JUDEŢUL GALAŢI</w:t>
      </w:r>
    </w:p>
    <w:p w:rsidR="001D10FE" w:rsidRPr="0050535B" w:rsidRDefault="001D10FE" w:rsidP="001D10FE">
      <w:pPr>
        <w:pBdr>
          <w:bottom w:val="single" w:sz="12" w:space="1" w:color="auto"/>
        </w:pBdr>
        <w:jc w:val="center"/>
        <w:rPr>
          <w:b/>
          <w:lang w:val="ro-RO"/>
        </w:rPr>
      </w:pPr>
      <w:r w:rsidRPr="0050535B">
        <w:rPr>
          <w:b/>
          <w:lang w:val="ro-RO"/>
        </w:rPr>
        <w:t>PRIMĂRIA ORAŞULUI TÎRGU BUJOR</w:t>
      </w:r>
    </w:p>
    <w:p w:rsidR="001D10FE" w:rsidRPr="0050535B" w:rsidRDefault="001D10FE" w:rsidP="001D10FE">
      <w:pPr>
        <w:jc w:val="center"/>
        <w:rPr>
          <w:sz w:val="18"/>
          <w:lang w:val="ro-RO"/>
        </w:rPr>
      </w:pPr>
      <w:r w:rsidRPr="0050535B">
        <w:rPr>
          <w:sz w:val="18"/>
          <w:lang w:val="ro-RO"/>
        </w:rPr>
        <w:t>Str. G-ral Eremia Grigorescu 105, Tel. 0236 340339; Fax: 0236 340561; e-mail: primariatgbujor@yahoo.com</w:t>
      </w:r>
    </w:p>
    <w:p w:rsidR="001D10FE" w:rsidRPr="0050535B" w:rsidRDefault="001D10FE" w:rsidP="001D10FE">
      <w:pPr>
        <w:rPr>
          <w:lang w:val="ro-RO"/>
        </w:rPr>
      </w:pPr>
    </w:p>
    <w:p w:rsidR="001D10FE" w:rsidRPr="00DD7015" w:rsidRDefault="001D10FE" w:rsidP="001D10FE">
      <w:pPr>
        <w:jc w:val="right"/>
        <w:rPr>
          <w:color w:val="FF0000"/>
          <w:lang w:val="ro-RO"/>
        </w:rPr>
      </w:pPr>
      <w:r w:rsidRPr="00DD7015">
        <w:rPr>
          <w:color w:val="FF0000"/>
          <w:lang w:val="ro-RO"/>
        </w:rPr>
        <w:t xml:space="preserve">Nr. </w:t>
      </w:r>
      <w:r w:rsidR="005D5E80" w:rsidRPr="00DD7015">
        <w:rPr>
          <w:color w:val="FF0000"/>
          <w:lang w:val="ro-RO"/>
        </w:rPr>
        <w:t>______/</w:t>
      </w:r>
      <w:r w:rsidR="002A5C8A">
        <w:rPr>
          <w:color w:val="FF0000"/>
          <w:lang w:val="ro-RO"/>
        </w:rPr>
        <w:t>16.03.2016</w:t>
      </w:r>
    </w:p>
    <w:p w:rsidR="001D10FE" w:rsidRPr="0050535B" w:rsidRDefault="001D10FE" w:rsidP="001D10FE">
      <w:pPr>
        <w:pStyle w:val="Heading1"/>
        <w:rPr>
          <w:lang w:val="ro-RO"/>
        </w:rPr>
      </w:pPr>
    </w:p>
    <w:p w:rsidR="001D10FE" w:rsidRPr="0050535B" w:rsidRDefault="001D10FE" w:rsidP="001D10FE">
      <w:pPr>
        <w:pStyle w:val="Heading1"/>
        <w:jc w:val="left"/>
        <w:rPr>
          <w:lang w:val="ro-RO"/>
        </w:rPr>
      </w:pPr>
      <w:r w:rsidRPr="0050535B">
        <w:rPr>
          <w:lang w:val="ro-RO"/>
        </w:rPr>
        <w:tab/>
      </w:r>
      <w:r w:rsidRPr="0050535B">
        <w:rPr>
          <w:sz w:val="24"/>
          <w:szCs w:val="24"/>
          <w:lang w:val="ro-RO"/>
        </w:rPr>
        <w:t>APROBAT</w:t>
      </w:r>
      <w:r w:rsidRPr="0050535B">
        <w:rPr>
          <w:lang w:val="ro-RO"/>
        </w:rPr>
        <w:t>,</w:t>
      </w:r>
    </w:p>
    <w:p w:rsidR="001D10FE" w:rsidRPr="0050535B" w:rsidRDefault="001D10FE" w:rsidP="001D10FE">
      <w:pPr>
        <w:ind w:firstLine="720"/>
        <w:rPr>
          <w:lang w:val="ro-RO"/>
        </w:rPr>
      </w:pPr>
      <w:r w:rsidRPr="0050535B">
        <w:rPr>
          <w:lang w:val="ro-RO"/>
        </w:rPr>
        <w:t xml:space="preserve">   PRIMAR</w:t>
      </w:r>
    </w:p>
    <w:p w:rsidR="001D10FE" w:rsidRPr="0050535B" w:rsidRDefault="001D10FE" w:rsidP="001D10FE">
      <w:pPr>
        <w:rPr>
          <w:lang w:val="ro-RO"/>
        </w:rPr>
      </w:pPr>
      <w:r w:rsidRPr="0050535B">
        <w:rPr>
          <w:lang w:val="ro-RO"/>
        </w:rPr>
        <w:t>GÎDEI LAURENŢIU-VIOREL</w:t>
      </w:r>
    </w:p>
    <w:p w:rsidR="001D10FE" w:rsidRPr="0050535B" w:rsidRDefault="001D10FE" w:rsidP="001D10FE">
      <w:pPr>
        <w:rPr>
          <w:lang w:val="ro-RO"/>
        </w:rPr>
      </w:pPr>
    </w:p>
    <w:p w:rsidR="001D10FE" w:rsidRDefault="001D10FE" w:rsidP="001D10FE">
      <w:pPr>
        <w:rPr>
          <w:lang w:val="ro-RO"/>
        </w:rPr>
      </w:pPr>
    </w:p>
    <w:p w:rsidR="005D5E80" w:rsidRPr="0050535B" w:rsidRDefault="005D5E80" w:rsidP="001D10FE">
      <w:pPr>
        <w:rPr>
          <w:lang w:val="ro-RO"/>
        </w:rPr>
      </w:pPr>
    </w:p>
    <w:p w:rsidR="001D10FE" w:rsidRPr="005D5E80" w:rsidRDefault="001D10FE" w:rsidP="005D5E80">
      <w:pPr>
        <w:pStyle w:val="Heading1"/>
        <w:spacing w:after="120"/>
        <w:rPr>
          <w:sz w:val="32"/>
          <w:u w:val="single"/>
          <w:lang w:val="ro-RO"/>
        </w:rPr>
      </w:pPr>
      <w:r w:rsidRPr="005D5E80">
        <w:rPr>
          <w:sz w:val="32"/>
          <w:u w:val="single"/>
          <w:lang w:val="ro-RO"/>
        </w:rPr>
        <w:t>A N U N T</w:t>
      </w:r>
    </w:p>
    <w:p w:rsidR="001D10FE" w:rsidRPr="005D5E80" w:rsidRDefault="001D10FE" w:rsidP="005D5E80">
      <w:pPr>
        <w:spacing w:after="120"/>
        <w:jc w:val="center"/>
        <w:rPr>
          <w:b/>
          <w:sz w:val="32"/>
          <w:szCs w:val="32"/>
          <w:lang w:val="ro-RO"/>
        </w:rPr>
      </w:pPr>
      <w:r w:rsidRPr="005D5E80">
        <w:rPr>
          <w:b/>
          <w:sz w:val="32"/>
          <w:szCs w:val="32"/>
          <w:lang w:val="ro-RO"/>
        </w:rPr>
        <w:t>METODOLOGIE – CONCURS</w:t>
      </w:r>
    </w:p>
    <w:p w:rsidR="001D10FE" w:rsidRPr="005D5E80" w:rsidRDefault="001D10FE" w:rsidP="005D5E80">
      <w:pPr>
        <w:spacing w:after="120"/>
        <w:jc w:val="center"/>
        <w:rPr>
          <w:b/>
          <w:sz w:val="32"/>
          <w:szCs w:val="32"/>
          <w:lang w:val="ro-RO"/>
        </w:rPr>
      </w:pPr>
      <w:r w:rsidRPr="005D5E80">
        <w:rPr>
          <w:b/>
          <w:sz w:val="32"/>
          <w:szCs w:val="32"/>
          <w:lang w:val="ro-RO"/>
        </w:rPr>
        <w:t xml:space="preserve">Postul: </w:t>
      </w:r>
      <w:r w:rsidR="002A5C8A">
        <w:rPr>
          <w:b/>
          <w:lang w:val="ro-RO"/>
        </w:rPr>
        <w:t>SOFER</w:t>
      </w:r>
      <w:r w:rsidR="002D64C4">
        <w:rPr>
          <w:b/>
          <w:lang w:val="ro-RO"/>
        </w:rPr>
        <w:t xml:space="preserve">, TREAPTA </w:t>
      </w:r>
      <w:r w:rsidR="00F93DC6">
        <w:rPr>
          <w:b/>
          <w:lang w:val="ro-RO"/>
        </w:rPr>
        <w:t>I</w:t>
      </w:r>
      <w:r w:rsidR="0088307B" w:rsidRPr="0050535B">
        <w:rPr>
          <w:color w:val="000000"/>
          <w:lang w:val="ro-RO"/>
        </w:rPr>
        <w:t xml:space="preserve"> ÎN CADRUL </w:t>
      </w:r>
      <w:r w:rsidR="0088307B" w:rsidRPr="00911F19">
        <w:rPr>
          <w:bCs/>
        </w:rPr>
        <w:t>SERVICIUL URBANISM /FONDURI STRUCTURALE UE - INVESTITII /</w:t>
      </w:r>
      <w:r w:rsidR="0088307B" w:rsidRPr="00911F19">
        <w:rPr>
          <w:b/>
          <w:bCs/>
        </w:rPr>
        <w:t>ADMINISTRAREA DOMENIULUI PUBLIC</w:t>
      </w:r>
      <w:r w:rsidR="0088307B" w:rsidRPr="00911F19">
        <w:rPr>
          <w:lang w:val="ro-RO"/>
        </w:rPr>
        <w:t xml:space="preserve">    </w:t>
      </w:r>
    </w:p>
    <w:p w:rsidR="005D5E80" w:rsidRPr="005D5E80" w:rsidRDefault="005D5E80" w:rsidP="001D10FE">
      <w:pPr>
        <w:jc w:val="center"/>
        <w:rPr>
          <w:b/>
          <w:sz w:val="32"/>
          <w:szCs w:val="32"/>
          <w:lang w:val="ro-RO"/>
        </w:rPr>
      </w:pPr>
    </w:p>
    <w:p w:rsidR="005D5E80" w:rsidRPr="0050535B" w:rsidRDefault="005D5E80" w:rsidP="001D10FE">
      <w:pPr>
        <w:jc w:val="center"/>
        <w:rPr>
          <w:b/>
          <w:sz w:val="28"/>
          <w:szCs w:val="28"/>
          <w:lang w:val="ro-RO"/>
        </w:rPr>
      </w:pPr>
    </w:p>
    <w:p w:rsidR="001D10FE" w:rsidRPr="0050535B" w:rsidRDefault="001D10FE" w:rsidP="00E0200D">
      <w:pPr>
        <w:shd w:val="clear" w:color="auto" w:fill="FFFFFF"/>
        <w:spacing w:before="100" w:beforeAutospacing="1" w:after="100" w:afterAutospacing="1" w:line="370" w:lineRule="atLeast"/>
        <w:ind w:firstLine="720"/>
        <w:jc w:val="both"/>
        <w:rPr>
          <w:color w:val="000000"/>
          <w:lang w:val="ro-RO"/>
        </w:rPr>
      </w:pPr>
      <w:r w:rsidRPr="0050535B">
        <w:rPr>
          <w:lang w:val="ro-RO"/>
        </w:rPr>
        <w:t>În conformitate cu prevederile H.G. nr. 286/2011,</w:t>
      </w:r>
      <w:r w:rsidR="004335ED" w:rsidRPr="0050535B">
        <w:rPr>
          <w:lang w:val="ro-RO"/>
        </w:rPr>
        <w:t xml:space="preserve"> </w:t>
      </w:r>
      <w:r w:rsidRPr="0050535B">
        <w:rPr>
          <w:lang w:val="ro-RO"/>
        </w:rPr>
        <w:t>Primăria Oraşului Tîrgu Bujor</w:t>
      </w:r>
      <w:r w:rsidRPr="0050535B">
        <w:rPr>
          <w:color w:val="000000"/>
          <w:lang w:val="ro-RO"/>
        </w:rPr>
        <w:t xml:space="preserve">, Judeţul Galati, organizează </w:t>
      </w:r>
      <w:r w:rsidR="00AF7247" w:rsidRPr="0050535B">
        <w:rPr>
          <w:lang w:val="ro-RO"/>
        </w:rPr>
        <w:t xml:space="preserve">în </w:t>
      </w:r>
      <w:r w:rsidR="009A3F8D">
        <w:rPr>
          <w:lang w:val="ro-RO"/>
        </w:rPr>
        <w:t>perioada</w:t>
      </w:r>
      <w:r w:rsidR="009A3F8D" w:rsidRPr="0050535B">
        <w:rPr>
          <w:lang w:val="ro-RO"/>
        </w:rPr>
        <w:t xml:space="preserve"> </w:t>
      </w:r>
      <w:r w:rsidR="009A3F8D">
        <w:rPr>
          <w:b/>
          <w:lang w:val="ro-RO"/>
        </w:rPr>
        <w:t>0</w:t>
      </w:r>
      <w:r w:rsidR="002A5C8A">
        <w:rPr>
          <w:b/>
          <w:lang w:val="ro-RO"/>
        </w:rPr>
        <w:t>8</w:t>
      </w:r>
      <w:r w:rsidR="009A3F8D">
        <w:rPr>
          <w:b/>
          <w:lang w:val="ro-RO"/>
        </w:rPr>
        <w:t>.04.2016-1</w:t>
      </w:r>
      <w:r w:rsidR="002A5C8A">
        <w:rPr>
          <w:b/>
          <w:lang w:val="ro-RO"/>
        </w:rPr>
        <w:t>2</w:t>
      </w:r>
      <w:r w:rsidR="009A3F8D">
        <w:rPr>
          <w:b/>
          <w:lang w:val="ro-RO"/>
        </w:rPr>
        <w:t>.04.2016</w:t>
      </w:r>
      <w:r w:rsidR="0079588A" w:rsidRPr="0050535B">
        <w:rPr>
          <w:b/>
          <w:lang w:val="ro-RO"/>
        </w:rPr>
        <w:t>,</w:t>
      </w:r>
      <w:r w:rsidR="0079588A" w:rsidRPr="0050535B">
        <w:rPr>
          <w:lang w:val="ro-RO"/>
        </w:rPr>
        <w:t xml:space="preserve"> </w:t>
      </w:r>
      <w:r w:rsidRPr="0050535B">
        <w:rPr>
          <w:lang w:val="ro-RO"/>
        </w:rPr>
        <w:t xml:space="preserve"> </w:t>
      </w:r>
      <w:r w:rsidRPr="0050535B">
        <w:rPr>
          <w:color w:val="000000"/>
          <w:lang w:val="ro-RO"/>
        </w:rPr>
        <w:t>concurs de recrutar</w:t>
      </w:r>
      <w:r w:rsidR="000F17C9" w:rsidRPr="0050535B">
        <w:rPr>
          <w:color w:val="000000"/>
          <w:lang w:val="ro-RO"/>
        </w:rPr>
        <w:t xml:space="preserve">e pentru ocuparea pe perioadă </w:t>
      </w:r>
      <w:r w:rsidR="004335ED" w:rsidRPr="0050535B">
        <w:rPr>
          <w:b/>
          <w:color w:val="000000"/>
          <w:lang w:val="ro-RO"/>
        </w:rPr>
        <w:t>ne</w:t>
      </w:r>
      <w:r w:rsidRPr="0050535B">
        <w:rPr>
          <w:b/>
          <w:color w:val="000000"/>
          <w:lang w:val="ro-RO"/>
        </w:rPr>
        <w:t>determinată</w:t>
      </w:r>
      <w:r w:rsidRPr="0050535B">
        <w:rPr>
          <w:color w:val="000000"/>
          <w:lang w:val="ro-RO"/>
        </w:rPr>
        <w:t xml:space="preserve"> a </w:t>
      </w:r>
      <w:r w:rsidR="002A5C8A">
        <w:rPr>
          <w:b/>
          <w:color w:val="000000"/>
          <w:lang w:val="ro-RO"/>
        </w:rPr>
        <w:t>3</w:t>
      </w:r>
      <w:r w:rsidR="002D64C4" w:rsidRPr="002D64C4">
        <w:rPr>
          <w:b/>
          <w:color w:val="000000"/>
          <w:lang w:val="ro-RO"/>
        </w:rPr>
        <w:t xml:space="preserve"> posturi</w:t>
      </w:r>
      <w:r w:rsidR="002D64C4">
        <w:rPr>
          <w:color w:val="000000"/>
          <w:lang w:val="ro-RO"/>
        </w:rPr>
        <w:t xml:space="preserve"> funcției</w:t>
      </w:r>
      <w:r w:rsidRPr="0050535B">
        <w:rPr>
          <w:color w:val="000000"/>
          <w:lang w:val="ro-RO"/>
        </w:rPr>
        <w:t xml:space="preserve"> de execuție contractuale, vacant</w:t>
      </w:r>
      <w:r w:rsidR="002D64C4">
        <w:rPr>
          <w:color w:val="000000"/>
          <w:lang w:val="ro-RO"/>
        </w:rPr>
        <w:t>e</w:t>
      </w:r>
      <w:r w:rsidRPr="0050535B">
        <w:rPr>
          <w:color w:val="000000"/>
          <w:lang w:val="ro-RO"/>
        </w:rPr>
        <w:t xml:space="preserve">, </w:t>
      </w:r>
      <w:r w:rsidR="004335ED" w:rsidRPr="0050535B">
        <w:rPr>
          <w:color w:val="000000"/>
          <w:lang w:val="ro-RO"/>
        </w:rPr>
        <w:t xml:space="preserve">de </w:t>
      </w:r>
      <w:r w:rsidR="002A5C8A">
        <w:rPr>
          <w:b/>
          <w:lang w:val="ro-RO"/>
        </w:rPr>
        <w:t>sofer</w:t>
      </w:r>
      <w:r w:rsidR="002D64C4">
        <w:rPr>
          <w:b/>
          <w:lang w:val="ro-RO"/>
        </w:rPr>
        <w:t xml:space="preserve">, treapta </w:t>
      </w:r>
      <w:r w:rsidR="00F93DC6">
        <w:rPr>
          <w:b/>
          <w:lang w:val="ro-RO"/>
        </w:rPr>
        <w:t>I</w:t>
      </w:r>
      <w:r w:rsidR="0088307B" w:rsidRPr="0050535B">
        <w:rPr>
          <w:color w:val="000000"/>
          <w:lang w:val="ro-RO"/>
        </w:rPr>
        <w:t xml:space="preserve"> în cadrul </w:t>
      </w:r>
      <w:proofErr w:type="spellStart"/>
      <w:r w:rsidR="0088307B" w:rsidRPr="00911F19">
        <w:rPr>
          <w:bCs/>
        </w:rPr>
        <w:t>Serviciul</w:t>
      </w:r>
      <w:proofErr w:type="spellEnd"/>
      <w:r w:rsidR="0088307B" w:rsidRPr="00911F19">
        <w:rPr>
          <w:bCs/>
        </w:rPr>
        <w:t xml:space="preserve"> Urbanism /</w:t>
      </w:r>
      <w:proofErr w:type="spellStart"/>
      <w:r w:rsidR="0088307B" w:rsidRPr="00911F19">
        <w:rPr>
          <w:bCs/>
        </w:rPr>
        <w:t>Fonduri</w:t>
      </w:r>
      <w:proofErr w:type="spellEnd"/>
      <w:r w:rsidR="0088307B" w:rsidRPr="00911F19">
        <w:rPr>
          <w:bCs/>
        </w:rPr>
        <w:t xml:space="preserve"> </w:t>
      </w:r>
      <w:proofErr w:type="spellStart"/>
      <w:r w:rsidR="0088307B" w:rsidRPr="00911F19">
        <w:rPr>
          <w:bCs/>
        </w:rPr>
        <w:t>structurale</w:t>
      </w:r>
      <w:proofErr w:type="spellEnd"/>
      <w:r w:rsidR="0088307B" w:rsidRPr="00911F19">
        <w:rPr>
          <w:bCs/>
        </w:rPr>
        <w:t xml:space="preserve"> UE - </w:t>
      </w:r>
      <w:proofErr w:type="spellStart"/>
      <w:r w:rsidR="0088307B" w:rsidRPr="00911F19">
        <w:rPr>
          <w:bCs/>
        </w:rPr>
        <w:t>investitii</w:t>
      </w:r>
      <w:proofErr w:type="spellEnd"/>
      <w:r w:rsidR="0088307B" w:rsidRPr="00911F19">
        <w:rPr>
          <w:bCs/>
        </w:rPr>
        <w:t xml:space="preserve"> /</w:t>
      </w:r>
      <w:proofErr w:type="spellStart"/>
      <w:r w:rsidR="0088307B" w:rsidRPr="00911F19">
        <w:rPr>
          <w:b/>
          <w:bCs/>
        </w:rPr>
        <w:t>Administrarea</w:t>
      </w:r>
      <w:proofErr w:type="spellEnd"/>
      <w:r w:rsidR="0088307B" w:rsidRPr="00911F19">
        <w:rPr>
          <w:b/>
          <w:bCs/>
        </w:rPr>
        <w:t xml:space="preserve"> </w:t>
      </w:r>
      <w:proofErr w:type="spellStart"/>
      <w:r w:rsidR="0088307B" w:rsidRPr="00911F19">
        <w:rPr>
          <w:b/>
          <w:bCs/>
        </w:rPr>
        <w:t>domeniului</w:t>
      </w:r>
      <w:proofErr w:type="spellEnd"/>
      <w:r w:rsidR="0088307B" w:rsidRPr="00911F19">
        <w:rPr>
          <w:b/>
          <w:bCs/>
        </w:rPr>
        <w:t xml:space="preserve"> public</w:t>
      </w:r>
      <w:r w:rsidR="0088307B">
        <w:rPr>
          <w:lang w:val="ro-RO"/>
        </w:rPr>
        <w:t xml:space="preserve"> </w:t>
      </w:r>
      <w:r w:rsidRPr="0050535B">
        <w:rPr>
          <w:color w:val="000000"/>
          <w:lang w:val="ro-RO"/>
        </w:rPr>
        <w:t>.</w:t>
      </w:r>
      <w:r w:rsidRPr="0050535B">
        <w:rPr>
          <w:lang w:val="ro-RO"/>
        </w:rPr>
        <w:t xml:space="preserve"> Concursul se va desfăşura la sediul din str. G-ral Eremia Grigorescu, nr. 105, localitatea Tîrgu Bujor, judeţul Galaţi</w:t>
      </w:r>
      <w:r w:rsidR="00927687" w:rsidRPr="0050535B">
        <w:rPr>
          <w:lang w:val="ro-RO"/>
        </w:rPr>
        <w:t>.</w:t>
      </w:r>
    </w:p>
    <w:p w:rsidR="001D10FE" w:rsidRPr="0050535B" w:rsidRDefault="001D10FE" w:rsidP="001D10FE">
      <w:pPr>
        <w:shd w:val="clear" w:color="auto" w:fill="FFFFFF"/>
        <w:spacing w:before="100" w:beforeAutospacing="1" w:after="100" w:afterAutospacing="1" w:line="370" w:lineRule="atLeast"/>
        <w:ind w:firstLine="720"/>
        <w:jc w:val="both"/>
        <w:rPr>
          <w:color w:val="000000"/>
          <w:lang w:val="ro-RO"/>
        </w:rPr>
      </w:pPr>
      <w:r w:rsidRPr="0050535B">
        <w:rPr>
          <w:color w:val="000000"/>
          <w:lang w:val="ro-RO"/>
        </w:rPr>
        <w:t>Pentru a ocupa un post contractual vacant sau temporar vacant candidații trebuie să îndeplinească următoarele condiții generale, conform art. 3 al Regulamentului-cadru aprobat prin Hotărârea Guvernului nr. 286 din 23 martie 2011, cu modificările și completările ulterioare:</w:t>
      </w:r>
    </w:p>
    <w:p w:rsidR="001D10FE" w:rsidRPr="0050535B" w:rsidRDefault="001D10FE" w:rsidP="001D10FE">
      <w:pPr>
        <w:autoSpaceDE w:val="0"/>
        <w:autoSpaceDN w:val="0"/>
        <w:adjustRightInd w:val="0"/>
        <w:jc w:val="both"/>
        <w:rPr>
          <w:lang w:val="ro-RO"/>
        </w:rPr>
      </w:pPr>
      <w:r w:rsidRPr="0050535B">
        <w:rPr>
          <w:lang w:val="ro-RO"/>
        </w:rPr>
        <w:t xml:space="preserve">    a) are cetăţenia română, cetăţenie a altor state membre ale Uniunii Europene sau a statelor aparţinând Spaţiului Economic European şi domiciliul în România;</w:t>
      </w:r>
    </w:p>
    <w:p w:rsidR="001D10FE" w:rsidRPr="0050535B" w:rsidRDefault="001D10FE" w:rsidP="001D10FE">
      <w:pPr>
        <w:autoSpaceDE w:val="0"/>
        <w:autoSpaceDN w:val="0"/>
        <w:adjustRightInd w:val="0"/>
        <w:jc w:val="both"/>
        <w:rPr>
          <w:lang w:val="ro-RO"/>
        </w:rPr>
      </w:pPr>
      <w:r w:rsidRPr="0050535B">
        <w:rPr>
          <w:lang w:val="ro-RO"/>
        </w:rPr>
        <w:t xml:space="preserve">    b) cunoaşte limba română, scris şi vorbit;</w:t>
      </w:r>
    </w:p>
    <w:p w:rsidR="001D10FE" w:rsidRPr="0050535B" w:rsidRDefault="001D10FE" w:rsidP="001D10FE">
      <w:pPr>
        <w:autoSpaceDE w:val="0"/>
        <w:autoSpaceDN w:val="0"/>
        <w:adjustRightInd w:val="0"/>
        <w:jc w:val="both"/>
        <w:rPr>
          <w:lang w:val="ro-RO"/>
        </w:rPr>
      </w:pPr>
      <w:r w:rsidRPr="0050535B">
        <w:rPr>
          <w:lang w:val="ro-RO"/>
        </w:rPr>
        <w:t xml:space="preserve">    c) are vârsta minimă reglementată de prevederile legale;</w:t>
      </w:r>
    </w:p>
    <w:p w:rsidR="001D10FE" w:rsidRPr="0050535B" w:rsidRDefault="001D10FE" w:rsidP="001D10FE">
      <w:pPr>
        <w:autoSpaceDE w:val="0"/>
        <w:autoSpaceDN w:val="0"/>
        <w:adjustRightInd w:val="0"/>
        <w:jc w:val="both"/>
        <w:rPr>
          <w:lang w:val="ro-RO"/>
        </w:rPr>
      </w:pPr>
      <w:r w:rsidRPr="0050535B">
        <w:rPr>
          <w:lang w:val="ro-RO"/>
        </w:rPr>
        <w:t xml:space="preserve">    d) are capacitate deplină de exerciţiu;</w:t>
      </w:r>
    </w:p>
    <w:p w:rsidR="001D10FE" w:rsidRPr="0050535B" w:rsidRDefault="001D10FE" w:rsidP="001D10FE">
      <w:pPr>
        <w:autoSpaceDE w:val="0"/>
        <w:autoSpaceDN w:val="0"/>
        <w:adjustRightInd w:val="0"/>
        <w:jc w:val="both"/>
        <w:rPr>
          <w:lang w:val="ro-RO"/>
        </w:rPr>
      </w:pPr>
      <w:r w:rsidRPr="0050535B">
        <w:rPr>
          <w:lang w:val="ro-RO"/>
        </w:rPr>
        <w:t xml:space="preserve">    e) are o stare de sănătate corespunzătoare postului pentru care candidează, atestată pe baza adeverinţei medicale eliberate de medicul de familie sau de unităţile sanitare abilitate;</w:t>
      </w:r>
    </w:p>
    <w:p w:rsidR="001D10FE" w:rsidRPr="0050535B" w:rsidRDefault="001D10FE" w:rsidP="001D10FE">
      <w:pPr>
        <w:autoSpaceDE w:val="0"/>
        <w:autoSpaceDN w:val="0"/>
        <w:adjustRightInd w:val="0"/>
        <w:jc w:val="both"/>
        <w:rPr>
          <w:lang w:val="ro-RO"/>
        </w:rPr>
      </w:pPr>
      <w:r w:rsidRPr="0050535B">
        <w:rPr>
          <w:lang w:val="ro-RO"/>
        </w:rPr>
        <w:t xml:space="preserve">    f) îndeplineşte condiţiile de studii şi, după caz, de vechime sau alte condiţii specifice potrivit cerinţelor postului scos la concurs;</w:t>
      </w:r>
    </w:p>
    <w:p w:rsidR="001D10FE" w:rsidRPr="0050535B" w:rsidRDefault="001D10FE" w:rsidP="001D10FE">
      <w:pPr>
        <w:autoSpaceDE w:val="0"/>
        <w:autoSpaceDN w:val="0"/>
        <w:adjustRightInd w:val="0"/>
        <w:jc w:val="both"/>
        <w:rPr>
          <w:lang w:val="ro-RO"/>
        </w:rPr>
      </w:pPr>
      <w:r w:rsidRPr="0050535B">
        <w:rPr>
          <w:lang w:val="ro-RO"/>
        </w:rPr>
        <w:lastRenderedPageBreak/>
        <w:t xml:space="preserve">    g)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0F17C9" w:rsidRPr="0050535B" w:rsidRDefault="000F17C9" w:rsidP="001D10FE">
      <w:pPr>
        <w:spacing w:before="100" w:beforeAutospacing="1" w:after="100" w:afterAutospacing="1" w:line="370" w:lineRule="atLeast"/>
        <w:ind w:firstLine="720"/>
        <w:jc w:val="both"/>
        <w:rPr>
          <w:color w:val="000000"/>
          <w:lang w:val="ro-RO"/>
        </w:rPr>
      </w:pPr>
    </w:p>
    <w:p w:rsidR="001D10FE" w:rsidRPr="0050535B" w:rsidRDefault="001D10FE" w:rsidP="001D10FE">
      <w:pPr>
        <w:spacing w:before="100" w:beforeAutospacing="1" w:after="100" w:afterAutospacing="1" w:line="370" w:lineRule="atLeast"/>
        <w:ind w:firstLine="720"/>
        <w:jc w:val="both"/>
        <w:rPr>
          <w:color w:val="000000"/>
          <w:lang w:val="ro-RO"/>
        </w:rPr>
      </w:pPr>
      <w:r w:rsidRPr="0050535B">
        <w:rPr>
          <w:color w:val="000000"/>
          <w:lang w:val="ro-RO"/>
        </w:rPr>
        <w:t>Condiţiile specifice necesare în vederea participării la concurs şi a ocupării funcției contractuale sunt:</w:t>
      </w:r>
    </w:p>
    <w:p w:rsidR="002D64C4" w:rsidRPr="002A5C8A" w:rsidRDefault="002D64C4" w:rsidP="002D64C4">
      <w:pPr>
        <w:numPr>
          <w:ilvl w:val="0"/>
          <w:numId w:val="5"/>
        </w:numPr>
        <w:shd w:val="clear" w:color="auto" w:fill="FFFFFF"/>
        <w:spacing w:line="432" w:lineRule="atLeast"/>
        <w:ind w:right="396"/>
        <w:jc w:val="both"/>
        <w:rPr>
          <w:color w:val="FF0000"/>
          <w:lang w:val="ro-RO"/>
        </w:rPr>
      </w:pPr>
      <w:proofErr w:type="spellStart"/>
      <w:r w:rsidRPr="002A5C8A">
        <w:rPr>
          <w:color w:val="FF0000"/>
        </w:rPr>
        <w:t>studii</w:t>
      </w:r>
      <w:proofErr w:type="spellEnd"/>
      <w:r w:rsidRPr="002A5C8A">
        <w:rPr>
          <w:color w:val="FF0000"/>
        </w:rPr>
        <w:t xml:space="preserve"> </w:t>
      </w:r>
      <w:proofErr w:type="spellStart"/>
      <w:r w:rsidRPr="002A5C8A">
        <w:rPr>
          <w:color w:val="FF0000"/>
        </w:rPr>
        <w:t>gimnaziale</w:t>
      </w:r>
      <w:proofErr w:type="spellEnd"/>
      <w:r w:rsidRPr="002A5C8A">
        <w:rPr>
          <w:color w:val="FF0000"/>
        </w:rPr>
        <w:t>/</w:t>
      </w:r>
      <w:proofErr w:type="spellStart"/>
      <w:r w:rsidRPr="002A5C8A">
        <w:rPr>
          <w:color w:val="FF0000"/>
        </w:rPr>
        <w:t>liceale</w:t>
      </w:r>
      <w:proofErr w:type="spellEnd"/>
    </w:p>
    <w:p w:rsidR="002A5C8A" w:rsidRPr="002A5C8A" w:rsidRDefault="002A5C8A" w:rsidP="002D64C4">
      <w:pPr>
        <w:numPr>
          <w:ilvl w:val="0"/>
          <w:numId w:val="5"/>
        </w:numPr>
        <w:shd w:val="clear" w:color="auto" w:fill="FFFFFF"/>
        <w:spacing w:line="432" w:lineRule="atLeast"/>
        <w:ind w:right="396"/>
        <w:jc w:val="both"/>
        <w:rPr>
          <w:color w:val="FF0000"/>
          <w:lang w:val="ro-RO"/>
        </w:rPr>
      </w:pPr>
      <w:r w:rsidRPr="002A5C8A">
        <w:rPr>
          <w:color w:val="FF0000"/>
          <w:lang w:val="ro-RO"/>
        </w:rPr>
        <w:t>posesor al unui permis de conducere valabil care sa cuprinda categoria B C</w:t>
      </w:r>
    </w:p>
    <w:p w:rsidR="002A5C8A" w:rsidRPr="002A5C8A" w:rsidRDefault="002A5C8A" w:rsidP="002A5C8A">
      <w:pPr>
        <w:numPr>
          <w:ilvl w:val="0"/>
          <w:numId w:val="5"/>
        </w:numPr>
        <w:shd w:val="clear" w:color="auto" w:fill="FFFFFF"/>
        <w:spacing w:line="432" w:lineRule="atLeast"/>
        <w:ind w:right="396"/>
        <w:rPr>
          <w:color w:val="FF0000"/>
          <w:lang w:val="ro-RO"/>
        </w:rPr>
      </w:pPr>
      <w:r w:rsidRPr="002A5C8A">
        <w:rPr>
          <w:color w:val="FF0000"/>
          <w:lang w:val="ro-RO"/>
        </w:rPr>
        <w:t>vechime în specialitatea de sofer/conducator auto de minimum 1 an</w:t>
      </w:r>
    </w:p>
    <w:p w:rsidR="001D10FE" w:rsidRPr="0050535B" w:rsidRDefault="001D10FE" w:rsidP="001D10FE">
      <w:pPr>
        <w:shd w:val="clear" w:color="auto" w:fill="FFFFFF"/>
        <w:spacing w:before="100" w:beforeAutospacing="1" w:after="100" w:afterAutospacing="1" w:line="370" w:lineRule="atLeast"/>
        <w:ind w:firstLine="720"/>
        <w:jc w:val="both"/>
        <w:rPr>
          <w:color w:val="000000"/>
          <w:lang w:val="ro-RO"/>
        </w:rPr>
      </w:pPr>
      <w:r w:rsidRPr="0050535B">
        <w:rPr>
          <w:color w:val="000000"/>
          <w:lang w:val="ro-RO"/>
        </w:rPr>
        <w:t>Dosarele de înscriere se depun la sediul instituției în termen de 10 zile</w:t>
      </w:r>
      <w:r w:rsidR="005E2297" w:rsidRPr="005E2297">
        <w:rPr>
          <w:color w:val="000000"/>
          <w:lang w:val="ro-RO"/>
        </w:rPr>
        <w:t xml:space="preserve"> </w:t>
      </w:r>
      <w:r w:rsidR="005E2297">
        <w:rPr>
          <w:color w:val="000000"/>
          <w:lang w:val="ro-RO"/>
        </w:rPr>
        <w:t>lucratoare</w:t>
      </w:r>
      <w:r w:rsidRPr="0050535B">
        <w:rPr>
          <w:color w:val="000000"/>
          <w:lang w:val="ro-RO"/>
        </w:rPr>
        <w:t xml:space="preserve"> de la publicarea anunțului. Conform art. 6 al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pentru înscrierea la concurs candidații vor prezenta un dosar de concurs care va conține următoarele documente:</w:t>
      </w:r>
    </w:p>
    <w:p w:rsidR="001D10FE" w:rsidRPr="0050535B" w:rsidRDefault="001D10FE" w:rsidP="001D10FE">
      <w:pPr>
        <w:numPr>
          <w:ilvl w:val="0"/>
          <w:numId w:val="2"/>
        </w:numPr>
        <w:shd w:val="clear" w:color="auto" w:fill="FFFFFF"/>
        <w:tabs>
          <w:tab w:val="clear" w:pos="720"/>
          <w:tab w:val="num" w:pos="90"/>
        </w:tabs>
        <w:spacing w:line="370" w:lineRule="atLeast"/>
        <w:ind w:left="370" w:right="370"/>
        <w:jc w:val="both"/>
        <w:rPr>
          <w:color w:val="000000"/>
          <w:lang w:val="ro-RO"/>
        </w:rPr>
      </w:pPr>
      <w:r w:rsidRPr="0050535B">
        <w:rPr>
          <w:color w:val="000000"/>
          <w:lang w:val="ro-RO"/>
        </w:rPr>
        <w:t>cererea de înscriere la concurs adresată conducătorului autorității sau instituției publice organizatoare;</w:t>
      </w:r>
    </w:p>
    <w:p w:rsidR="001D10FE" w:rsidRPr="0050535B" w:rsidRDefault="001D10FE" w:rsidP="001D10FE">
      <w:pPr>
        <w:numPr>
          <w:ilvl w:val="0"/>
          <w:numId w:val="2"/>
        </w:numPr>
        <w:shd w:val="clear" w:color="auto" w:fill="FFFFFF"/>
        <w:tabs>
          <w:tab w:val="clear" w:pos="720"/>
          <w:tab w:val="num" w:pos="90"/>
        </w:tabs>
        <w:spacing w:line="370" w:lineRule="atLeast"/>
        <w:ind w:left="370" w:right="370"/>
        <w:jc w:val="both"/>
        <w:rPr>
          <w:color w:val="000000"/>
          <w:lang w:val="ro-RO"/>
        </w:rPr>
      </w:pPr>
      <w:r w:rsidRPr="0050535B">
        <w:rPr>
          <w:color w:val="000000"/>
          <w:lang w:val="ro-RO"/>
        </w:rPr>
        <w:t>copia actului de identitate sau orice alt document care atestă identitatea, potrivit legii, după caz;</w:t>
      </w:r>
    </w:p>
    <w:p w:rsidR="001D10FE" w:rsidRPr="0050535B" w:rsidRDefault="001D10FE" w:rsidP="001D10FE">
      <w:pPr>
        <w:numPr>
          <w:ilvl w:val="0"/>
          <w:numId w:val="2"/>
        </w:numPr>
        <w:shd w:val="clear" w:color="auto" w:fill="FFFFFF"/>
        <w:tabs>
          <w:tab w:val="clear" w:pos="720"/>
          <w:tab w:val="num" w:pos="90"/>
        </w:tabs>
        <w:spacing w:line="370" w:lineRule="atLeast"/>
        <w:ind w:left="370" w:right="370"/>
        <w:jc w:val="both"/>
        <w:rPr>
          <w:color w:val="000000"/>
          <w:lang w:val="ro-RO"/>
        </w:rPr>
      </w:pPr>
      <w:r w:rsidRPr="0050535B">
        <w:rPr>
          <w:color w:val="000000"/>
          <w:lang w:val="ro-RO"/>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1D10FE" w:rsidRPr="0050535B" w:rsidRDefault="001D10FE" w:rsidP="001D10FE">
      <w:pPr>
        <w:numPr>
          <w:ilvl w:val="0"/>
          <w:numId w:val="2"/>
        </w:numPr>
        <w:shd w:val="clear" w:color="auto" w:fill="FFFFFF"/>
        <w:tabs>
          <w:tab w:val="clear" w:pos="720"/>
          <w:tab w:val="num" w:pos="90"/>
        </w:tabs>
        <w:spacing w:line="370" w:lineRule="atLeast"/>
        <w:ind w:left="370" w:right="370"/>
        <w:jc w:val="both"/>
        <w:rPr>
          <w:color w:val="000000"/>
          <w:lang w:val="ro-RO"/>
        </w:rPr>
      </w:pPr>
      <w:r w:rsidRPr="0050535B">
        <w:rPr>
          <w:color w:val="000000"/>
          <w:lang w:val="ro-RO"/>
        </w:rPr>
        <w:t>carnetul de muncă sau, după caz, adeverințele care atestă vechimea în muncă, în meserie și/sau în specialitatea studiilor, în copie;</w:t>
      </w:r>
    </w:p>
    <w:p w:rsidR="001D10FE" w:rsidRPr="0050535B" w:rsidRDefault="001D10FE" w:rsidP="001D10FE">
      <w:pPr>
        <w:numPr>
          <w:ilvl w:val="0"/>
          <w:numId w:val="2"/>
        </w:numPr>
        <w:shd w:val="clear" w:color="auto" w:fill="FFFFFF"/>
        <w:tabs>
          <w:tab w:val="clear" w:pos="720"/>
          <w:tab w:val="num" w:pos="90"/>
        </w:tabs>
        <w:spacing w:line="370" w:lineRule="atLeast"/>
        <w:ind w:left="370" w:right="370"/>
        <w:jc w:val="both"/>
        <w:rPr>
          <w:color w:val="000000"/>
          <w:lang w:val="ro-RO"/>
        </w:rPr>
      </w:pPr>
      <w:r w:rsidRPr="0050535B">
        <w:rPr>
          <w:color w:val="000000"/>
          <w:lang w:val="ro-RO"/>
        </w:rPr>
        <w:t>cazierul judiciar sau o declarație pe propria răspundere că nu are antecedente penale care să-l facă incompatibil cu funcția pentru care candidează;</w:t>
      </w:r>
    </w:p>
    <w:p w:rsidR="001D10FE" w:rsidRPr="0050535B" w:rsidRDefault="001D10FE" w:rsidP="001D10FE">
      <w:pPr>
        <w:numPr>
          <w:ilvl w:val="0"/>
          <w:numId w:val="2"/>
        </w:numPr>
        <w:shd w:val="clear" w:color="auto" w:fill="FFFFFF"/>
        <w:tabs>
          <w:tab w:val="clear" w:pos="720"/>
          <w:tab w:val="num" w:pos="90"/>
        </w:tabs>
        <w:spacing w:line="370" w:lineRule="atLeast"/>
        <w:ind w:left="370" w:right="370"/>
        <w:jc w:val="both"/>
        <w:rPr>
          <w:color w:val="000000"/>
          <w:lang w:val="ro-RO"/>
        </w:rPr>
      </w:pPr>
      <w:r w:rsidRPr="0050535B">
        <w:rPr>
          <w:color w:val="000000"/>
          <w:lang w:val="ro-RO"/>
        </w:rPr>
        <w:t>adeverință medicală care să ateste starea de sănătate corespunzătoare eliberată cu cel mult 6 luni anterior derulării concursului de către medicul de familie al candidatului sau de către unitățile sanitare abilitate;</w:t>
      </w:r>
    </w:p>
    <w:p w:rsidR="001D10FE" w:rsidRPr="0050535B" w:rsidRDefault="001D10FE" w:rsidP="001D10FE">
      <w:pPr>
        <w:numPr>
          <w:ilvl w:val="0"/>
          <w:numId w:val="2"/>
        </w:numPr>
        <w:shd w:val="clear" w:color="auto" w:fill="FFFFFF"/>
        <w:tabs>
          <w:tab w:val="clear" w:pos="720"/>
          <w:tab w:val="num" w:pos="90"/>
        </w:tabs>
        <w:spacing w:line="370" w:lineRule="atLeast"/>
        <w:ind w:left="370" w:right="370"/>
        <w:jc w:val="both"/>
        <w:rPr>
          <w:color w:val="000000"/>
          <w:lang w:val="ro-RO"/>
        </w:rPr>
      </w:pPr>
      <w:r w:rsidRPr="0050535B">
        <w:rPr>
          <w:color w:val="000000"/>
          <w:lang w:val="ro-RO"/>
        </w:rPr>
        <w:t>curriculum vitae.</w:t>
      </w:r>
    </w:p>
    <w:p w:rsidR="005D5E80" w:rsidRDefault="005D5E80" w:rsidP="001D10FE">
      <w:pPr>
        <w:shd w:val="clear" w:color="auto" w:fill="FFFFFF"/>
        <w:spacing w:before="100" w:beforeAutospacing="1" w:after="100" w:afterAutospacing="1" w:line="370" w:lineRule="atLeast"/>
        <w:ind w:firstLine="630"/>
        <w:jc w:val="both"/>
        <w:rPr>
          <w:color w:val="000000"/>
          <w:lang w:val="ro-RO"/>
        </w:rPr>
      </w:pPr>
    </w:p>
    <w:p w:rsidR="001D10FE" w:rsidRPr="0050535B" w:rsidRDefault="001D10FE" w:rsidP="001D10FE">
      <w:pPr>
        <w:shd w:val="clear" w:color="auto" w:fill="FFFFFF"/>
        <w:spacing w:before="100" w:beforeAutospacing="1" w:after="100" w:afterAutospacing="1" w:line="370" w:lineRule="atLeast"/>
        <w:ind w:firstLine="630"/>
        <w:jc w:val="both"/>
        <w:rPr>
          <w:color w:val="000000"/>
          <w:lang w:val="ro-RO"/>
        </w:rPr>
      </w:pPr>
      <w:r w:rsidRPr="0050535B">
        <w:rPr>
          <w:color w:val="000000"/>
          <w:lang w:val="ro-RO"/>
        </w:rPr>
        <w:lastRenderedPageBreak/>
        <w:t>Adeverința care atestă starea de sănătate conține, în clar, numărul, data, numele emitentului și calitatea acestuia, în formatul standard stabilit de Ministerul Sănătății.</w:t>
      </w:r>
    </w:p>
    <w:p w:rsidR="001D10FE" w:rsidRPr="0050535B" w:rsidRDefault="001D10FE" w:rsidP="001D10FE">
      <w:pPr>
        <w:shd w:val="clear" w:color="auto" w:fill="FFFFFF"/>
        <w:spacing w:before="100" w:beforeAutospacing="1" w:after="100" w:afterAutospacing="1" w:line="370" w:lineRule="atLeast"/>
        <w:ind w:firstLine="540"/>
        <w:jc w:val="both"/>
        <w:rPr>
          <w:color w:val="000000"/>
          <w:lang w:val="ro-RO"/>
        </w:rPr>
      </w:pPr>
      <w:r w:rsidRPr="0050535B">
        <w:rPr>
          <w:color w:val="000000"/>
          <w:lang w:val="ro-RO"/>
        </w:rPr>
        <w:t>În cazul în care candidatul depune o declarație pe proprie răspundere că nu are antecedente penale, în cazul în care este declarat admis la selecția dosarelor, acesta are obligația de a completa dosarul de concurs cu originalul cazierului judiciar, cel mai târziu până la data desfășurării primei probe a concursului.</w:t>
      </w:r>
    </w:p>
    <w:p w:rsidR="001D10FE" w:rsidRPr="0050535B" w:rsidRDefault="001D10FE" w:rsidP="001D10FE">
      <w:pPr>
        <w:shd w:val="clear" w:color="auto" w:fill="FFFFFF"/>
        <w:spacing w:before="100" w:beforeAutospacing="1" w:after="100" w:afterAutospacing="1" w:line="370" w:lineRule="atLeast"/>
        <w:ind w:firstLine="540"/>
        <w:jc w:val="both"/>
        <w:rPr>
          <w:color w:val="000000"/>
          <w:lang w:val="ro-RO"/>
        </w:rPr>
      </w:pPr>
      <w:r w:rsidRPr="0050535B">
        <w:rPr>
          <w:color w:val="000000"/>
          <w:lang w:val="ro-RO"/>
        </w:rPr>
        <w:t>Copia actului de identitate, copiile documentelor de studii și carnetul de muncă sau, după caz, adeverințele care atestă vechimea vor fi prezentate și în original în vederea verificării conformității copiilor cu acestea.</w:t>
      </w:r>
    </w:p>
    <w:p w:rsidR="001D10FE" w:rsidRPr="0050535B" w:rsidRDefault="001D10FE" w:rsidP="001D10FE">
      <w:pPr>
        <w:shd w:val="clear" w:color="auto" w:fill="FFFFFF"/>
        <w:spacing w:before="100" w:beforeAutospacing="1" w:after="100" w:afterAutospacing="1" w:line="370" w:lineRule="atLeast"/>
        <w:ind w:firstLine="540"/>
        <w:jc w:val="both"/>
        <w:rPr>
          <w:lang w:val="ro-RO"/>
        </w:rPr>
      </w:pPr>
      <w:r w:rsidRPr="0050535B">
        <w:rPr>
          <w:lang w:val="ro-RO"/>
        </w:rPr>
        <w:t xml:space="preserve">CALENDARUL DE DESFĂŞURARE A CONCURSULUI </w:t>
      </w:r>
    </w:p>
    <w:p w:rsidR="00E0200D" w:rsidRPr="0050535B" w:rsidRDefault="004C58FB" w:rsidP="00E0200D">
      <w:pPr>
        <w:shd w:val="clear" w:color="auto" w:fill="FFFFFF"/>
        <w:spacing w:line="370" w:lineRule="atLeast"/>
        <w:ind w:firstLine="540"/>
        <w:jc w:val="both"/>
        <w:rPr>
          <w:lang w:val="ro-RO"/>
        </w:rPr>
      </w:pPr>
      <w:r>
        <w:rPr>
          <w:lang w:val="ro-RO"/>
        </w:rPr>
        <w:t>16.03</w:t>
      </w:r>
      <w:r w:rsidR="00E0200D" w:rsidRPr="0050535B">
        <w:rPr>
          <w:lang w:val="ro-RO"/>
        </w:rPr>
        <w:t>.</w:t>
      </w:r>
      <w:r w:rsidR="001149DC">
        <w:rPr>
          <w:lang w:val="ro-RO"/>
        </w:rPr>
        <w:t>2016</w:t>
      </w:r>
      <w:r w:rsidR="00E0200D" w:rsidRPr="0050535B">
        <w:rPr>
          <w:lang w:val="ro-RO"/>
        </w:rPr>
        <w:t xml:space="preserve"> – publicarea prezentului anunţ şi a metodologiei de concurs la avizierul Primăriei Orăşului Tg. Bujor şi pe site-ul unităţii </w:t>
      </w:r>
      <w:r w:rsidR="00F5033E">
        <w:fldChar w:fldCharType="begin"/>
      </w:r>
      <w:r w:rsidR="00C57487">
        <w:instrText>HYPERLINK "http://www.primariatgbujor.ro"</w:instrText>
      </w:r>
      <w:r w:rsidR="00F5033E">
        <w:fldChar w:fldCharType="separate"/>
      </w:r>
      <w:r w:rsidR="00E0200D" w:rsidRPr="0050535B">
        <w:rPr>
          <w:rStyle w:val="Hyperlink"/>
          <w:lang w:val="ro-RO"/>
        </w:rPr>
        <w:t>www.primariatgbujor.ro</w:t>
      </w:r>
      <w:r w:rsidR="00F5033E">
        <w:fldChar w:fldCharType="end"/>
      </w:r>
      <w:r w:rsidR="00E0200D" w:rsidRPr="0050535B">
        <w:rPr>
          <w:lang w:val="ro-RO"/>
        </w:rPr>
        <w:t>; Anunţul a fost publicat în Monitorul Oficial și în Viaţa Liberă;</w:t>
      </w:r>
    </w:p>
    <w:p w:rsidR="00E0200D" w:rsidRPr="0050535B" w:rsidRDefault="004C58FB" w:rsidP="00E0200D">
      <w:pPr>
        <w:shd w:val="clear" w:color="auto" w:fill="FFFFFF"/>
        <w:spacing w:line="370" w:lineRule="atLeast"/>
        <w:ind w:firstLine="540"/>
        <w:jc w:val="both"/>
        <w:rPr>
          <w:lang w:val="ro-RO"/>
        </w:rPr>
      </w:pPr>
      <w:r>
        <w:rPr>
          <w:lang w:val="ro-RO"/>
        </w:rPr>
        <w:t>16.03</w:t>
      </w:r>
      <w:r w:rsidR="00F93DC6">
        <w:rPr>
          <w:lang w:val="ro-RO"/>
        </w:rPr>
        <w:t>.</w:t>
      </w:r>
      <w:r w:rsidR="001149DC">
        <w:rPr>
          <w:lang w:val="ro-RO"/>
        </w:rPr>
        <w:t>2016</w:t>
      </w:r>
      <w:r w:rsidR="00E0200D" w:rsidRPr="0050535B">
        <w:rPr>
          <w:lang w:val="ro-RO"/>
        </w:rPr>
        <w:t xml:space="preserve"> – </w:t>
      </w:r>
      <w:r>
        <w:rPr>
          <w:lang w:val="ro-RO"/>
        </w:rPr>
        <w:t>30.03</w:t>
      </w:r>
      <w:r w:rsidR="00E0200D" w:rsidRPr="0050535B">
        <w:rPr>
          <w:lang w:val="ro-RO"/>
        </w:rPr>
        <w:t>.</w:t>
      </w:r>
      <w:r w:rsidR="001149DC">
        <w:rPr>
          <w:lang w:val="ro-RO"/>
        </w:rPr>
        <w:t>2016</w:t>
      </w:r>
      <w:r w:rsidR="00E0200D" w:rsidRPr="0050535B">
        <w:rPr>
          <w:lang w:val="ro-RO"/>
        </w:rPr>
        <w:t xml:space="preserve"> – perioada de depunere a dosarelor pentru înscrierea candidaţilor la concurs; </w:t>
      </w:r>
    </w:p>
    <w:p w:rsidR="00E0200D" w:rsidRPr="0050535B" w:rsidRDefault="00E0200D" w:rsidP="00E0200D">
      <w:pPr>
        <w:shd w:val="clear" w:color="auto" w:fill="FFFFFF"/>
        <w:spacing w:line="370" w:lineRule="atLeast"/>
        <w:ind w:firstLine="540"/>
        <w:jc w:val="both"/>
        <w:rPr>
          <w:lang w:val="ro-RO"/>
        </w:rPr>
      </w:pPr>
      <w:r w:rsidRPr="0050535B">
        <w:rPr>
          <w:lang w:val="ro-RO"/>
        </w:rPr>
        <w:t xml:space="preserve"> </w:t>
      </w:r>
      <w:r w:rsidR="004C58FB">
        <w:rPr>
          <w:lang w:val="ro-RO"/>
        </w:rPr>
        <w:t>31.03</w:t>
      </w:r>
      <w:r>
        <w:rPr>
          <w:lang w:val="ro-RO"/>
        </w:rPr>
        <w:t>.</w:t>
      </w:r>
      <w:r w:rsidR="001149DC">
        <w:rPr>
          <w:lang w:val="ro-RO"/>
        </w:rPr>
        <w:t>2016</w:t>
      </w:r>
      <w:r w:rsidRPr="0050535B">
        <w:rPr>
          <w:lang w:val="ro-RO"/>
        </w:rPr>
        <w:t xml:space="preserve">, ora 10.00 – selecţia dosarelor şi afişarea listei cu rezultatul verificării dosarelor de înscriere la sediul primăriei; </w:t>
      </w:r>
    </w:p>
    <w:p w:rsidR="00E0200D" w:rsidRPr="0050535B" w:rsidRDefault="00E0200D" w:rsidP="00E0200D">
      <w:pPr>
        <w:shd w:val="clear" w:color="auto" w:fill="FFFFFF"/>
        <w:spacing w:line="370" w:lineRule="atLeast"/>
        <w:ind w:firstLine="540"/>
        <w:jc w:val="both"/>
        <w:rPr>
          <w:lang w:val="ro-RO"/>
        </w:rPr>
      </w:pPr>
      <w:r w:rsidRPr="0050535B">
        <w:rPr>
          <w:lang w:val="ro-RO"/>
        </w:rPr>
        <w:t xml:space="preserve"> </w:t>
      </w:r>
      <w:r w:rsidR="004C58FB">
        <w:rPr>
          <w:lang w:val="ro-RO"/>
        </w:rPr>
        <w:t>01.04</w:t>
      </w:r>
      <w:r w:rsidRPr="0050535B">
        <w:rPr>
          <w:lang w:val="ro-RO"/>
        </w:rPr>
        <w:t>.</w:t>
      </w:r>
      <w:r w:rsidR="001149DC">
        <w:rPr>
          <w:lang w:val="ro-RO"/>
        </w:rPr>
        <w:t>2016</w:t>
      </w:r>
      <w:r w:rsidRPr="0050535B">
        <w:rPr>
          <w:lang w:val="ro-RO"/>
        </w:rPr>
        <w:t xml:space="preserve">, până la ora 10.00 – depunerea eventualelor contestaţii privind rezultatele verificării dosarelor; </w:t>
      </w:r>
    </w:p>
    <w:p w:rsidR="00E0200D" w:rsidRPr="0050535B" w:rsidRDefault="00E0200D" w:rsidP="00E0200D">
      <w:pPr>
        <w:shd w:val="clear" w:color="auto" w:fill="FFFFFF"/>
        <w:spacing w:line="370" w:lineRule="atLeast"/>
        <w:ind w:firstLine="540"/>
        <w:jc w:val="both"/>
        <w:rPr>
          <w:lang w:val="ro-RO"/>
        </w:rPr>
      </w:pPr>
      <w:r w:rsidRPr="0050535B">
        <w:rPr>
          <w:lang w:val="ro-RO"/>
        </w:rPr>
        <w:t xml:space="preserve"> </w:t>
      </w:r>
      <w:r w:rsidR="004C58FB">
        <w:rPr>
          <w:lang w:val="ro-RO"/>
        </w:rPr>
        <w:t>04.04</w:t>
      </w:r>
      <w:r w:rsidR="00DD7015">
        <w:rPr>
          <w:lang w:val="ro-RO"/>
        </w:rPr>
        <w:t>.</w:t>
      </w:r>
      <w:r w:rsidR="001149DC">
        <w:rPr>
          <w:lang w:val="ro-RO"/>
        </w:rPr>
        <w:t>2016</w:t>
      </w:r>
      <w:r w:rsidRPr="0050535B">
        <w:rPr>
          <w:lang w:val="ro-RO"/>
        </w:rPr>
        <w:t>,</w:t>
      </w:r>
      <w:r>
        <w:rPr>
          <w:lang w:val="ro-RO"/>
        </w:rPr>
        <w:t xml:space="preserve"> ora 1</w:t>
      </w:r>
      <w:r w:rsidR="004C58FB">
        <w:rPr>
          <w:lang w:val="ro-RO"/>
        </w:rPr>
        <w:t>3</w:t>
      </w:r>
      <w:r w:rsidRPr="0050535B">
        <w:rPr>
          <w:lang w:val="ro-RO"/>
        </w:rPr>
        <w:t xml:space="preserve">.00 – soluţionarea contestaţiilor şi afişarea listei cu rezultatul final al verificării dosarelor de înscriere, la sediul primăriei; </w:t>
      </w:r>
    </w:p>
    <w:p w:rsidR="00E0200D" w:rsidRPr="0050535B" w:rsidRDefault="00E0200D" w:rsidP="00E0200D">
      <w:pPr>
        <w:shd w:val="clear" w:color="auto" w:fill="FFFFFF"/>
        <w:spacing w:line="370" w:lineRule="atLeast"/>
        <w:ind w:firstLine="540"/>
        <w:jc w:val="both"/>
        <w:rPr>
          <w:lang w:val="ro-RO"/>
        </w:rPr>
      </w:pPr>
      <w:r w:rsidRPr="0050535B">
        <w:rPr>
          <w:lang w:val="ro-RO"/>
        </w:rPr>
        <w:t xml:space="preserve"> </w:t>
      </w:r>
      <w:r w:rsidR="004C58FB">
        <w:rPr>
          <w:lang w:val="ro-RO"/>
        </w:rPr>
        <w:t>0</w:t>
      </w:r>
      <w:r w:rsidR="002A5C8A">
        <w:rPr>
          <w:lang w:val="ro-RO"/>
        </w:rPr>
        <w:t>8</w:t>
      </w:r>
      <w:r w:rsidR="004C58FB">
        <w:rPr>
          <w:lang w:val="ro-RO"/>
        </w:rPr>
        <w:t>.04</w:t>
      </w:r>
      <w:r w:rsidR="00AF0FCA">
        <w:rPr>
          <w:lang w:val="ro-RO"/>
        </w:rPr>
        <w:t>.</w:t>
      </w:r>
      <w:r w:rsidR="001149DC">
        <w:rPr>
          <w:lang w:val="ro-RO"/>
        </w:rPr>
        <w:t>2016</w:t>
      </w:r>
      <w:r w:rsidR="00AF0FCA">
        <w:rPr>
          <w:lang w:val="ro-RO"/>
        </w:rPr>
        <w:t>, ora 1</w:t>
      </w:r>
      <w:r w:rsidR="000026AF">
        <w:rPr>
          <w:lang w:val="ro-RO"/>
        </w:rPr>
        <w:t>1</w:t>
      </w:r>
      <w:r w:rsidRPr="0050535B">
        <w:rPr>
          <w:lang w:val="ro-RO"/>
        </w:rPr>
        <w:t xml:space="preserve">.00 – susţinerea probei scrise; </w:t>
      </w:r>
    </w:p>
    <w:p w:rsidR="00E0200D" w:rsidRPr="0050535B" w:rsidRDefault="00E0200D" w:rsidP="00E0200D">
      <w:pPr>
        <w:shd w:val="clear" w:color="auto" w:fill="FFFFFF"/>
        <w:spacing w:line="370" w:lineRule="atLeast"/>
        <w:ind w:firstLine="540"/>
        <w:jc w:val="both"/>
        <w:rPr>
          <w:lang w:val="ro-RO"/>
        </w:rPr>
      </w:pPr>
      <w:r w:rsidRPr="0050535B">
        <w:rPr>
          <w:lang w:val="ro-RO"/>
        </w:rPr>
        <w:t xml:space="preserve"> </w:t>
      </w:r>
      <w:r w:rsidR="004C58FB">
        <w:rPr>
          <w:lang w:val="ro-RO"/>
        </w:rPr>
        <w:t>1</w:t>
      </w:r>
      <w:r w:rsidR="002A5C8A">
        <w:rPr>
          <w:lang w:val="ro-RO"/>
        </w:rPr>
        <w:t>2</w:t>
      </w:r>
      <w:r w:rsidR="004C58FB">
        <w:rPr>
          <w:lang w:val="ro-RO"/>
        </w:rPr>
        <w:t>.04</w:t>
      </w:r>
      <w:r w:rsidR="00AF0FCA">
        <w:rPr>
          <w:lang w:val="ro-RO"/>
        </w:rPr>
        <w:t>.</w:t>
      </w:r>
      <w:r w:rsidR="001149DC">
        <w:rPr>
          <w:lang w:val="ro-RO"/>
        </w:rPr>
        <w:t>2016</w:t>
      </w:r>
      <w:r w:rsidR="00AF0FCA">
        <w:rPr>
          <w:lang w:val="ro-RO"/>
        </w:rPr>
        <w:t>, ora 1</w:t>
      </w:r>
      <w:r w:rsidR="000026AF">
        <w:rPr>
          <w:lang w:val="ro-RO"/>
        </w:rPr>
        <w:t>1</w:t>
      </w:r>
      <w:r w:rsidRPr="0050535B">
        <w:rPr>
          <w:lang w:val="ro-RO"/>
        </w:rPr>
        <w:t xml:space="preserve">.00 – susţinerea interviului; </w:t>
      </w:r>
    </w:p>
    <w:p w:rsidR="005D5E80" w:rsidRDefault="00E0200D" w:rsidP="00E0200D">
      <w:pPr>
        <w:shd w:val="clear" w:color="auto" w:fill="FFFFFF"/>
        <w:spacing w:line="370" w:lineRule="atLeast"/>
        <w:ind w:firstLine="540"/>
        <w:jc w:val="both"/>
        <w:rPr>
          <w:lang w:val="ro-RO"/>
        </w:rPr>
      </w:pPr>
      <w:r w:rsidRPr="0050535B">
        <w:rPr>
          <w:lang w:val="ro-RO"/>
        </w:rPr>
        <w:t xml:space="preserve"> </w:t>
      </w:r>
      <w:r w:rsidR="007C24EA">
        <w:rPr>
          <w:lang w:val="ro-RO"/>
        </w:rPr>
        <w:t>1</w:t>
      </w:r>
      <w:r w:rsidR="002A5C8A">
        <w:rPr>
          <w:lang w:val="ro-RO"/>
        </w:rPr>
        <w:t>4</w:t>
      </w:r>
      <w:r w:rsidR="007C24EA">
        <w:rPr>
          <w:lang w:val="ro-RO"/>
        </w:rPr>
        <w:t>.04</w:t>
      </w:r>
      <w:r w:rsidR="00DD7015">
        <w:rPr>
          <w:lang w:val="ro-RO"/>
        </w:rPr>
        <w:t>.</w:t>
      </w:r>
      <w:r w:rsidR="001149DC">
        <w:rPr>
          <w:lang w:val="ro-RO"/>
        </w:rPr>
        <w:t>2016</w:t>
      </w:r>
      <w:r w:rsidRPr="0050535B">
        <w:rPr>
          <w:lang w:val="ro-RO"/>
        </w:rPr>
        <w:t>, ora 10.00 – afişarea la sediul primăriei a rezultatelor finale după soluţionarea eventualelor contestaţii la proba interviu şi finalizarea concursului</w:t>
      </w:r>
      <w:r>
        <w:rPr>
          <w:lang w:val="ro-RO"/>
        </w:rPr>
        <w:t>.</w:t>
      </w:r>
    </w:p>
    <w:p w:rsidR="005D5E80" w:rsidRDefault="005D5E80" w:rsidP="001D10FE">
      <w:pPr>
        <w:shd w:val="clear" w:color="auto" w:fill="FFFFFF"/>
        <w:spacing w:line="370" w:lineRule="atLeast"/>
        <w:ind w:firstLine="540"/>
        <w:jc w:val="both"/>
        <w:rPr>
          <w:lang w:val="ro-RO"/>
        </w:rPr>
      </w:pPr>
    </w:p>
    <w:p w:rsidR="005D5E80" w:rsidRDefault="005D5E80" w:rsidP="001D10FE">
      <w:pPr>
        <w:shd w:val="clear" w:color="auto" w:fill="FFFFFF"/>
        <w:spacing w:line="370" w:lineRule="atLeast"/>
        <w:ind w:firstLine="540"/>
        <w:jc w:val="both"/>
        <w:rPr>
          <w:lang w:val="ro-RO"/>
        </w:rPr>
      </w:pPr>
    </w:p>
    <w:p w:rsidR="005D5E80" w:rsidRDefault="005D5E80" w:rsidP="001D10FE">
      <w:pPr>
        <w:shd w:val="clear" w:color="auto" w:fill="FFFFFF"/>
        <w:spacing w:line="370" w:lineRule="atLeast"/>
        <w:ind w:firstLine="540"/>
        <w:jc w:val="both"/>
        <w:rPr>
          <w:lang w:val="ro-RO"/>
        </w:rPr>
      </w:pPr>
    </w:p>
    <w:p w:rsidR="005D5E80" w:rsidRDefault="005D5E80" w:rsidP="001D10FE">
      <w:pPr>
        <w:shd w:val="clear" w:color="auto" w:fill="FFFFFF"/>
        <w:spacing w:line="370" w:lineRule="atLeast"/>
        <w:ind w:firstLine="540"/>
        <w:jc w:val="both"/>
        <w:rPr>
          <w:lang w:val="ro-RO"/>
        </w:rPr>
      </w:pPr>
    </w:p>
    <w:p w:rsidR="007C24EA" w:rsidRDefault="007C24EA" w:rsidP="007C24EA">
      <w:pPr>
        <w:rPr>
          <w:lang w:val="ro-RO"/>
        </w:rPr>
      </w:pPr>
      <w:r>
        <w:rPr>
          <w:lang w:val="ro-RO"/>
        </w:rPr>
        <w:t xml:space="preserve">    Intocmit/Verificat</w:t>
      </w:r>
    </w:p>
    <w:p w:rsidR="007C24EA" w:rsidRPr="0050535B" w:rsidRDefault="007C24EA" w:rsidP="007C24EA">
      <w:pPr>
        <w:rPr>
          <w:lang w:val="ro-RO"/>
        </w:rPr>
      </w:pPr>
      <w:r>
        <w:rPr>
          <w:lang w:val="ro-RO"/>
        </w:rPr>
        <w:t>RATA SILVIA-CORINA</w:t>
      </w:r>
    </w:p>
    <w:p w:rsidR="002D64C4" w:rsidRDefault="002D64C4" w:rsidP="001D10FE">
      <w:pPr>
        <w:shd w:val="clear" w:color="auto" w:fill="FFFFFF"/>
        <w:spacing w:line="370" w:lineRule="atLeast"/>
        <w:ind w:firstLine="540"/>
        <w:jc w:val="both"/>
        <w:rPr>
          <w:lang w:val="ro-RO"/>
        </w:rPr>
      </w:pPr>
    </w:p>
    <w:p w:rsidR="002D64C4" w:rsidRDefault="002D64C4" w:rsidP="001D10FE">
      <w:pPr>
        <w:shd w:val="clear" w:color="auto" w:fill="FFFFFF"/>
        <w:spacing w:line="370" w:lineRule="atLeast"/>
        <w:ind w:firstLine="540"/>
        <w:jc w:val="both"/>
        <w:rPr>
          <w:lang w:val="ro-RO"/>
        </w:rPr>
      </w:pPr>
    </w:p>
    <w:p w:rsidR="002D64C4" w:rsidRDefault="002D64C4" w:rsidP="001D10FE">
      <w:pPr>
        <w:shd w:val="clear" w:color="auto" w:fill="FFFFFF"/>
        <w:spacing w:line="370" w:lineRule="atLeast"/>
        <w:ind w:firstLine="540"/>
        <w:jc w:val="both"/>
        <w:rPr>
          <w:lang w:val="ro-RO"/>
        </w:rPr>
      </w:pPr>
    </w:p>
    <w:p w:rsidR="005D5E80" w:rsidRDefault="005D5E80" w:rsidP="001D10FE">
      <w:pPr>
        <w:shd w:val="clear" w:color="auto" w:fill="FFFFFF"/>
        <w:spacing w:line="370" w:lineRule="atLeast"/>
        <w:ind w:firstLine="540"/>
        <w:jc w:val="both"/>
        <w:rPr>
          <w:lang w:val="ro-RO"/>
        </w:rPr>
      </w:pPr>
    </w:p>
    <w:p w:rsidR="005D5E80" w:rsidRDefault="005D5E80" w:rsidP="001D10FE">
      <w:pPr>
        <w:shd w:val="clear" w:color="auto" w:fill="FFFFFF"/>
        <w:spacing w:line="370" w:lineRule="atLeast"/>
        <w:ind w:firstLine="540"/>
        <w:jc w:val="both"/>
        <w:rPr>
          <w:lang w:val="ro-RO"/>
        </w:rPr>
      </w:pPr>
    </w:p>
    <w:p w:rsidR="005D5E80" w:rsidRDefault="005D5E80" w:rsidP="001D10FE">
      <w:pPr>
        <w:shd w:val="clear" w:color="auto" w:fill="FFFFFF"/>
        <w:spacing w:line="370" w:lineRule="atLeast"/>
        <w:ind w:firstLine="540"/>
        <w:jc w:val="both"/>
        <w:rPr>
          <w:lang w:val="ro-RO"/>
        </w:rPr>
      </w:pPr>
    </w:p>
    <w:p w:rsidR="005D5E80" w:rsidRPr="0050535B" w:rsidRDefault="005D5E80" w:rsidP="001D10FE">
      <w:pPr>
        <w:shd w:val="clear" w:color="auto" w:fill="FFFFFF"/>
        <w:spacing w:line="370" w:lineRule="atLeast"/>
        <w:ind w:firstLine="540"/>
        <w:jc w:val="both"/>
        <w:rPr>
          <w:lang w:val="ro-RO"/>
        </w:rPr>
      </w:pPr>
    </w:p>
    <w:p w:rsidR="007C24EA" w:rsidRDefault="007C24EA" w:rsidP="005D5E80">
      <w:pPr>
        <w:pStyle w:val="Heading1"/>
        <w:rPr>
          <w:rFonts w:ascii="Cambria" w:hAnsi="Cambria"/>
          <w:sz w:val="28"/>
          <w:lang w:val="ro-RO"/>
        </w:rPr>
      </w:pPr>
    </w:p>
    <w:p w:rsidR="007C24EA" w:rsidRPr="0050535B" w:rsidRDefault="007C24EA" w:rsidP="007C24EA">
      <w:pPr>
        <w:pStyle w:val="Heading1"/>
        <w:rPr>
          <w:lang w:val="ro-RO"/>
        </w:rPr>
      </w:pPr>
      <w:r>
        <w:rPr>
          <w:sz w:val="24"/>
          <w:szCs w:val="24"/>
          <w:lang w:val="ro-RO"/>
        </w:rPr>
        <w:t xml:space="preserve">                                                                                                  </w:t>
      </w:r>
      <w:r w:rsidRPr="0050535B">
        <w:rPr>
          <w:sz w:val="24"/>
          <w:szCs w:val="24"/>
          <w:lang w:val="ro-RO"/>
        </w:rPr>
        <w:t>APROBAT</w:t>
      </w:r>
      <w:r w:rsidRPr="0050535B">
        <w:rPr>
          <w:lang w:val="ro-RO"/>
        </w:rPr>
        <w:t>,</w:t>
      </w:r>
    </w:p>
    <w:p w:rsidR="007C24EA" w:rsidRPr="0050535B" w:rsidRDefault="007C24EA" w:rsidP="007C24EA">
      <w:pPr>
        <w:ind w:firstLine="720"/>
        <w:rPr>
          <w:lang w:val="ro-RO"/>
        </w:rPr>
      </w:pPr>
      <w:r>
        <w:rPr>
          <w:lang w:val="ro-RO"/>
        </w:rPr>
        <w:t xml:space="preserve">                                                                                                           </w:t>
      </w:r>
      <w:r w:rsidRPr="0050535B">
        <w:rPr>
          <w:lang w:val="ro-RO"/>
        </w:rPr>
        <w:t xml:space="preserve"> PRIMAR</w:t>
      </w:r>
    </w:p>
    <w:p w:rsidR="007C24EA" w:rsidRPr="0050535B" w:rsidRDefault="007C24EA" w:rsidP="007C24EA">
      <w:pPr>
        <w:jc w:val="right"/>
        <w:rPr>
          <w:lang w:val="ro-RO"/>
        </w:rPr>
      </w:pPr>
      <w:r w:rsidRPr="0050535B">
        <w:rPr>
          <w:lang w:val="ro-RO"/>
        </w:rPr>
        <w:t>GÎDEI LAURENŢIU-VIOREL</w:t>
      </w:r>
    </w:p>
    <w:p w:rsidR="007C24EA" w:rsidRDefault="007C24EA" w:rsidP="005D5E80">
      <w:pPr>
        <w:pStyle w:val="Heading1"/>
        <w:rPr>
          <w:rFonts w:ascii="Cambria" w:hAnsi="Cambria"/>
          <w:sz w:val="28"/>
          <w:lang w:val="ro-RO"/>
        </w:rPr>
      </w:pPr>
    </w:p>
    <w:p w:rsidR="007C24EA" w:rsidRDefault="007C24EA" w:rsidP="005D5E80">
      <w:pPr>
        <w:pStyle w:val="Heading1"/>
        <w:rPr>
          <w:rFonts w:ascii="Cambria" w:hAnsi="Cambria"/>
          <w:sz w:val="28"/>
          <w:lang w:val="ro-RO"/>
        </w:rPr>
      </w:pPr>
    </w:p>
    <w:p w:rsidR="005D5E80" w:rsidRPr="00403C7F" w:rsidRDefault="005D5E80" w:rsidP="005D5E80">
      <w:pPr>
        <w:pStyle w:val="Heading1"/>
        <w:rPr>
          <w:rFonts w:ascii="Cambria" w:hAnsi="Cambria"/>
          <w:sz w:val="28"/>
          <w:lang w:val="ro-RO"/>
        </w:rPr>
      </w:pPr>
      <w:r w:rsidRPr="00403C7F">
        <w:rPr>
          <w:rFonts w:ascii="Cambria" w:hAnsi="Cambria"/>
          <w:sz w:val="28"/>
          <w:lang w:val="ro-RO"/>
        </w:rPr>
        <w:t>BIBLIOGRAFIE</w:t>
      </w:r>
    </w:p>
    <w:p w:rsidR="005D5E80" w:rsidRPr="002D64C4" w:rsidRDefault="005D5E80" w:rsidP="0088307B">
      <w:pPr>
        <w:pStyle w:val="Heading1"/>
        <w:rPr>
          <w:sz w:val="28"/>
          <w:szCs w:val="28"/>
          <w:lang w:val="ro-RO"/>
        </w:rPr>
      </w:pPr>
      <w:r w:rsidRPr="00403C7F">
        <w:rPr>
          <w:sz w:val="28"/>
          <w:szCs w:val="28"/>
          <w:lang w:val="ro-RO"/>
        </w:rPr>
        <w:t xml:space="preserve">Pentru  ocuparea postului  </w:t>
      </w:r>
      <w:r w:rsidRPr="0088307B">
        <w:rPr>
          <w:sz w:val="28"/>
          <w:szCs w:val="28"/>
          <w:lang w:val="ro-RO"/>
        </w:rPr>
        <w:t>de</w:t>
      </w:r>
      <w:r w:rsidRPr="0088307B">
        <w:rPr>
          <w:i/>
          <w:sz w:val="28"/>
          <w:szCs w:val="28"/>
          <w:lang w:val="ro-RO"/>
        </w:rPr>
        <w:t xml:space="preserve"> </w:t>
      </w:r>
      <w:r w:rsidR="00363AA7">
        <w:rPr>
          <w:sz w:val="28"/>
          <w:szCs w:val="28"/>
          <w:lang w:val="ro-RO"/>
        </w:rPr>
        <w:t>sofer</w:t>
      </w:r>
      <w:r w:rsidR="0088307B" w:rsidRPr="0088307B">
        <w:rPr>
          <w:b w:val="0"/>
          <w:sz w:val="28"/>
          <w:szCs w:val="28"/>
          <w:lang w:val="ro-RO"/>
        </w:rPr>
        <w:t>,</w:t>
      </w:r>
      <w:r w:rsidR="002D64C4">
        <w:rPr>
          <w:sz w:val="28"/>
          <w:szCs w:val="28"/>
          <w:lang w:val="ro-RO"/>
        </w:rPr>
        <w:t xml:space="preserve"> treapta </w:t>
      </w:r>
      <w:r w:rsidR="00DD7015">
        <w:rPr>
          <w:sz w:val="28"/>
          <w:szCs w:val="28"/>
          <w:lang w:val="ro-RO"/>
        </w:rPr>
        <w:t>I</w:t>
      </w:r>
      <w:r w:rsidR="0088307B" w:rsidRPr="0088307B">
        <w:rPr>
          <w:color w:val="000000"/>
          <w:sz w:val="28"/>
          <w:szCs w:val="28"/>
          <w:lang w:val="ro-RO"/>
        </w:rPr>
        <w:t xml:space="preserve"> în cadrul </w:t>
      </w:r>
      <w:proofErr w:type="spellStart"/>
      <w:r w:rsidR="0088307B" w:rsidRPr="002D64C4">
        <w:rPr>
          <w:b w:val="0"/>
          <w:sz w:val="28"/>
          <w:szCs w:val="28"/>
        </w:rPr>
        <w:t>Serviciul</w:t>
      </w:r>
      <w:proofErr w:type="spellEnd"/>
      <w:r w:rsidR="0088307B" w:rsidRPr="002D64C4">
        <w:rPr>
          <w:b w:val="0"/>
          <w:sz w:val="28"/>
          <w:szCs w:val="28"/>
        </w:rPr>
        <w:t xml:space="preserve"> Urbanism /</w:t>
      </w:r>
      <w:proofErr w:type="spellStart"/>
      <w:r w:rsidR="0088307B" w:rsidRPr="002D64C4">
        <w:rPr>
          <w:b w:val="0"/>
          <w:sz w:val="28"/>
          <w:szCs w:val="28"/>
        </w:rPr>
        <w:t>Fonduri</w:t>
      </w:r>
      <w:proofErr w:type="spellEnd"/>
      <w:r w:rsidR="0088307B" w:rsidRPr="002D64C4">
        <w:rPr>
          <w:b w:val="0"/>
          <w:sz w:val="28"/>
          <w:szCs w:val="28"/>
        </w:rPr>
        <w:t xml:space="preserve"> </w:t>
      </w:r>
      <w:proofErr w:type="spellStart"/>
      <w:r w:rsidR="0088307B" w:rsidRPr="002D64C4">
        <w:rPr>
          <w:b w:val="0"/>
          <w:sz w:val="28"/>
          <w:szCs w:val="28"/>
        </w:rPr>
        <w:t>structurale</w:t>
      </w:r>
      <w:proofErr w:type="spellEnd"/>
      <w:r w:rsidR="0088307B" w:rsidRPr="002D64C4">
        <w:rPr>
          <w:b w:val="0"/>
          <w:sz w:val="28"/>
          <w:szCs w:val="28"/>
        </w:rPr>
        <w:t xml:space="preserve"> UE - </w:t>
      </w:r>
      <w:proofErr w:type="spellStart"/>
      <w:r w:rsidR="0088307B" w:rsidRPr="002D64C4">
        <w:rPr>
          <w:b w:val="0"/>
          <w:sz w:val="28"/>
          <w:szCs w:val="28"/>
        </w:rPr>
        <w:t>investitii</w:t>
      </w:r>
      <w:proofErr w:type="spellEnd"/>
      <w:r w:rsidR="0088307B" w:rsidRPr="0088307B">
        <w:rPr>
          <w:sz w:val="28"/>
          <w:szCs w:val="28"/>
        </w:rPr>
        <w:t xml:space="preserve"> /</w:t>
      </w:r>
      <w:proofErr w:type="spellStart"/>
      <w:r w:rsidR="0088307B" w:rsidRPr="002D64C4">
        <w:rPr>
          <w:sz w:val="28"/>
          <w:szCs w:val="28"/>
        </w:rPr>
        <w:t>Administrarea</w:t>
      </w:r>
      <w:proofErr w:type="spellEnd"/>
      <w:r w:rsidR="0088307B" w:rsidRPr="002D64C4">
        <w:rPr>
          <w:sz w:val="28"/>
          <w:szCs w:val="28"/>
        </w:rPr>
        <w:t xml:space="preserve"> </w:t>
      </w:r>
      <w:proofErr w:type="spellStart"/>
      <w:r w:rsidR="0088307B" w:rsidRPr="002D64C4">
        <w:rPr>
          <w:sz w:val="28"/>
          <w:szCs w:val="28"/>
        </w:rPr>
        <w:t>domeniului</w:t>
      </w:r>
      <w:proofErr w:type="spellEnd"/>
      <w:r w:rsidR="0088307B" w:rsidRPr="002D64C4">
        <w:rPr>
          <w:sz w:val="28"/>
          <w:szCs w:val="28"/>
        </w:rPr>
        <w:t xml:space="preserve"> public</w:t>
      </w:r>
      <w:r w:rsidR="0088307B" w:rsidRPr="002D64C4">
        <w:rPr>
          <w:sz w:val="28"/>
          <w:szCs w:val="28"/>
          <w:lang w:val="ro-RO"/>
        </w:rPr>
        <w:t xml:space="preserve">    </w:t>
      </w:r>
    </w:p>
    <w:p w:rsidR="005D5E80" w:rsidRPr="00403C7F" w:rsidRDefault="005D5E80" w:rsidP="005D5E80">
      <w:pPr>
        <w:rPr>
          <w:lang w:val="ro-RO"/>
        </w:rPr>
      </w:pPr>
    </w:p>
    <w:p w:rsidR="00E0200D" w:rsidRPr="00E0200D" w:rsidRDefault="00E0200D" w:rsidP="00E0200D">
      <w:pPr>
        <w:pStyle w:val="ListParagraph"/>
        <w:numPr>
          <w:ilvl w:val="0"/>
          <w:numId w:val="3"/>
        </w:numPr>
        <w:spacing w:after="0"/>
        <w:ind w:firstLine="0"/>
        <w:jc w:val="both"/>
        <w:rPr>
          <w:rFonts w:ascii="Times New Roman" w:hAnsi="Times New Roman" w:cs="Times New Roman"/>
          <w:caps/>
          <w:sz w:val="24"/>
          <w:szCs w:val="24"/>
          <w:lang w:val="ro-RO"/>
        </w:rPr>
      </w:pPr>
      <w:r w:rsidRPr="00E0200D">
        <w:rPr>
          <w:rFonts w:ascii="Times New Roman" w:hAnsi="Times New Roman" w:cs="Times New Roman"/>
          <w:noProof/>
          <w:sz w:val="24"/>
          <w:szCs w:val="24"/>
          <w:lang w:val="ro-RO"/>
        </w:rPr>
        <w:t>LEGEA nr.215/2001, legea administraţiei publice locale republicată cu modificările şi completările ulterioare;</w:t>
      </w:r>
    </w:p>
    <w:p w:rsidR="00E0200D" w:rsidRPr="00E0200D" w:rsidRDefault="00E0200D" w:rsidP="00E0200D">
      <w:pPr>
        <w:pStyle w:val="ListParagraph"/>
        <w:numPr>
          <w:ilvl w:val="0"/>
          <w:numId w:val="3"/>
        </w:numPr>
        <w:spacing w:after="0"/>
        <w:ind w:firstLine="0"/>
        <w:jc w:val="both"/>
        <w:rPr>
          <w:rFonts w:ascii="Times New Roman" w:hAnsi="Times New Roman" w:cs="Times New Roman"/>
          <w:caps/>
          <w:sz w:val="24"/>
          <w:szCs w:val="24"/>
          <w:lang w:val="ro-RO"/>
        </w:rPr>
      </w:pPr>
      <w:r w:rsidRPr="00E0200D">
        <w:rPr>
          <w:rFonts w:ascii="Times New Roman" w:hAnsi="Times New Roman" w:cs="Times New Roman"/>
          <w:sz w:val="24"/>
          <w:szCs w:val="24"/>
          <w:lang w:val="ro-RO"/>
        </w:rPr>
        <w:t>LEGEA nr.53/2003 privind Codul Muncii;</w:t>
      </w:r>
    </w:p>
    <w:p w:rsidR="00E0200D" w:rsidRDefault="00E0200D" w:rsidP="00E0200D">
      <w:pPr>
        <w:numPr>
          <w:ilvl w:val="0"/>
          <w:numId w:val="3"/>
        </w:numPr>
        <w:shd w:val="clear" w:color="auto" w:fill="FFFFFF"/>
        <w:tabs>
          <w:tab w:val="clear" w:pos="360"/>
          <w:tab w:val="num" w:pos="0"/>
        </w:tabs>
        <w:spacing w:line="370" w:lineRule="atLeast"/>
        <w:ind w:left="370" w:right="370" w:firstLine="0"/>
        <w:jc w:val="both"/>
        <w:rPr>
          <w:lang w:val="ro-RO"/>
        </w:rPr>
      </w:pPr>
      <w:r w:rsidRPr="00E0200D">
        <w:rPr>
          <w:lang w:val="ro-RO"/>
        </w:rPr>
        <w:t>LEGEA nr. 477/2004 privind Codul de conduită al personalului contractual din autorităţile şi instituţiile publice;</w:t>
      </w:r>
    </w:p>
    <w:p w:rsidR="002D64C4" w:rsidRDefault="004353FA" w:rsidP="00E0200D">
      <w:pPr>
        <w:numPr>
          <w:ilvl w:val="0"/>
          <w:numId w:val="3"/>
        </w:numPr>
        <w:shd w:val="clear" w:color="auto" w:fill="FFFFFF"/>
        <w:tabs>
          <w:tab w:val="clear" w:pos="360"/>
          <w:tab w:val="num" w:pos="0"/>
        </w:tabs>
        <w:spacing w:line="370" w:lineRule="atLeast"/>
        <w:ind w:left="370" w:right="370" w:firstLine="0"/>
        <w:jc w:val="both"/>
        <w:rPr>
          <w:lang w:val="ro-RO"/>
        </w:rPr>
      </w:pPr>
      <w:r>
        <w:rPr>
          <w:lang w:val="ro-RO"/>
        </w:rPr>
        <w:t>OG nr.195/2002 privind circulatia pe drumurile publice, republicata, cu modificarile si completarile ulterioare;</w:t>
      </w:r>
    </w:p>
    <w:p w:rsidR="004353FA" w:rsidRPr="004353FA" w:rsidRDefault="004353FA" w:rsidP="004353FA">
      <w:pPr>
        <w:pStyle w:val="ListParagraph"/>
        <w:numPr>
          <w:ilvl w:val="0"/>
          <w:numId w:val="3"/>
        </w:numPr>
        <w:autoSpaceDE w:val="0"/>
        <w:autoSpaceDN w:val="0"/>
        <w:adjustRightInd w:val="0"/>
        <w:ind w:firstLine="0"/>
        <w:jc w:val="both"/>
        <w:rPr>
          <w:rFonts w:ascii="Times New Roman" w:hAnsi="Times New Roman" w:cs="Times New Roman"/>
          <w:sz w:val="24"/>
          <w:szCs w:val="24"/>
        </w:rPr>
      </w:pPr>
      <w:r w:rsidRPr="004353FA">
        <w:rPr>
          <w:rFonts w:ascii="Times New Roman" w:hAnsi="Times New Roman" w:cs="Times New Roman"/>
          <w:sz w:val="24"/>
          <w:szCs w:val="24"/>
        </w:rPr>
        <w:t xml:space="preserve">HOTĂRÂRE   Nr. 1391 din  4 </w:t>
      </w:r>
      <w:proofErr w:type="spellStart"/>
      <w:r w:rsidRPr="004353FA">
        <w:rPr>
          <w:rFonts w:ascii="Times New Roman" w:hAnsi="Times New Roman" w:cs="Times New Roman"/>
          <w:sz w:val="24"/>
          <w:szCs w:val="24"/>
        </w:rPr>
        <w:t>octombrie</w:t>
      </w:r>
      <w:proofErr w:type="spellEnd"/>
      <w:r w:rsidRPr="004353FA">
        <w:rPr>
          <w:rFonts w:ascii="Times New Roman" w:hAnsi="Times New Roman" w:cs="Times New Roman"/>
          <w:sz w:val="24"/>
          <w:szCs w:val="24"/>
        </w:rPr>
        <w:t xml:space="preserve"> 2006 </w:t>
      </w:r>
      <w:proofErr w:type="spellStart"/>
      <w:r w:rsidRPr="004353FA">
        <w:rPr>
          <w:rFonts w:ascii="Times New Roman" w:hAnsi="Times New Roman" w:cs="Times New Roman"/>
          <w:sz w:val="24"/>
          <w:szCs w:val="24"/>
        </w:rPr>
        <w:t>pentru</w:t>
      </w:r>
      <w:proofErr w:type="spellEnd"/>
      <w:r w:rsidRPr="004353FA">
        <w:rPr>
          <w:rFonts w:ascii="Times New Roman" w:hAnsi="Times New Roman" w:cs="Times New Roman"/>
          <w:sz w:val="24"/>
          <w:szCs w:val="24"/>
        </w:rPr>
        <w:t xml:space="preserve"> </w:t>
      </w:r>
      <w:proofErr w:type="spellStart"/>
      <w:r w:rsidRPr="004353FA">
        <w:rPr>
          <w:rFonts w:ascii="Times New Roman" w:hAnsi="Times New Roman" w:cs="Times New Roman"/>
          <w:sz w:val="24"/>
          <w:szCs w:val="24"/>
        </w:rPr>
        <w:t>aprobarea</w:t>
      </w:r>
      <w:proofErr w:type="spellEnd"/>
      <w:r w:rsidRPr="004353FA">
        <w:rPr>
          <w:rFonts w:ascii="Times New Roman" w:hAnsi="Times New Roman" w:cs="Times New Roman"/>
          <w:sz w:val="24"/>
          <w:szCs w:val="24"/>
        </w:rPr>
        <w:t xml:space="preserve"> </w:t>
      </w:r>
      <w:proofErr w:type="spellStart"/>
      <w:r w:rsidRPr="004353FA">
        <w:rPr>
          <w:rFonts w:ascii="Times New Roman" w:hAnsi="Times New Roman" w:cs="Times New Roman"/>
          <w:sz w:val="24"/>
          <w:szCs w:val="24"/>
        </w:rPr>
        <w:t>Regulamentului</w:t>
      </w:r>
      <w:proofErr w:type="spellEnd"/>
      <w:r w:rsidRPr="004353FA">
        <w:rPr>
          <w:rFonts w:ascii="Times New Roman" w:hAnsi="Times New Roman" w:cs="Times New Roman"/>
          <w:sz w:val="24"/>
          <w:szCs w:val="24"/>
        </w:rPr>
        <w:t xml:space="preserve"> de </w:t>
      </w:r>
      <w:proofErr w:type="spellStart"/>
      <w:r w:rsidRPr="004353FA">
        <w:rPr>
          <w:rFonts w:ascii="Times New Roman" w:hAnsi="Times New Roman" w:cs="Times New Roman"/>
          <w:sz w:val="24"/>
          <w:szCs w:val="24"/>
        </w:rPr>
        <w:t>aplicare</w:t>
      </w:r>
      <w:proofErr w:type="spellEnd"/>
      <w:r w:rsidRPr="004353FA">
        <w:rPr>
          <w:rFonts w:ascii="Times New Roman" w:hAnsi="Times New Roman" w:cs="Times New Roman"/>
          <w:sz w:val="24"/>
          <w:szCs w:val="24"/>
        </w:rPr>
        <w:t xml:space="preserve"> a </w:t>
      </w:r>
      <w:proofErr w:type="spellStart"/>
      <w:r w:rsidRPr="004353FA">
        <w:rPr>
          <w:rFonts w:ascii="Times New Roman" w:hAnsi="Times New Roman" w:cs="Times New Roman"/>
          <w:color w:val="008000"/>
          <w:sz w:val="24"/>
          <w:szCs w:val="24"/>
          <w:u w:val="single"/>
        </w:rPr>
        <w:t>Ordonanţei</w:t>
      </w:r>
      <w:proofErr w:type="spellEnd"/>
      <w:r w:rsidRPr="004353FA">
        <w:rPr>
          <w:rFonts w:ascii="Times New Roman" w:hAnsi="Times New Roman" w:cs="Times New Roman"/>
          <w:color w:val="008000"/>
          <w:sz w:val="24"/>
          <w:szCs w:val="24"/>
          <w:u w:val="single"/>
        </w:rPr>
        <w:t xml:space="preserve"> de </w:t>
      </w:r>
      <w:proofErr w:type="spellStart"/>
      <w:r w:rsidRPr="004353FA">
        <w:rPr>
          <w:rFonts w:ascii="Times New Roman" w:hAnsi="Times New Roman" w:cs="Times New Roman"/>
          <w:color w:val="008000"/>
          <w:sz w:val="24"/>
          <w:szCs w:val="24"/>
          <w:u w:val="single"/>
        </w:rPr>
        <w:t>urgenţă</w:t>
      </w:r>
      <w:proofErr w:type="spellEnd"/>
      <w:r w:rsidRPr="004353FA">
        <w:rPr>
          <w:rFonts w:ascii="Times New Roman" w:hAnsi="Times New Roman" w:cs="Times New Roman"/>
          <w:color w:val="008000"/>
          <w:sz w:val="24"/>
          <w:szCs w:val="24"/>
          <w:u w:val="single"/>
        </w:rPr>
        <w:t xml:space="preserve"> a </w:t>
      </w:r>
      <w:proofErr w:type="spellStart"/>
      <w:r w:rsidRPr="004353FA">
        <w:rPr>
          <w:rFonts w:ascii="Times New Roman" w:hAnsi="Times New Roman" w:cs="Times New Roman"/>
          <w:color w:val="008000"/>
          <w:sz w:val="24"/>
          <w:szCs w:val="24"/>
          <w:u w:val="single"/>
        </w:rPr>
        <w:t>Guvernului</w:t>
      </w:r>
      <w:proofErr w:type="spellEnd"/>
      <w:r w:rsidRPr="004353FA">
        <w:rPr>
          <w:rFonts w:ascii="Times New Roman" w:hAnsi="Times New Roman" w:cs="Times New Roman"/>
          <w:color w:val="008000"/>
          <w:sz w:val="24"/>
          <w:szCs w:val="24"/>
          <w:u w:val="single"/>
        </w:rPr>
        <w:t xml:space="preserve"> nr. 195/2002</w:t>
      </w:r>
      <w:r w:rsidRPr="004353FA">
        <w:rPr>
          <w:rFonts w:ascii="Times New Roman" w:hAnsi="Times New Roman" w:cs="Times New Roman"/>
          <w:sz w:val="24"/>
          <w:szCs w:val="24"/>
        </w:rPr>
        <w:t xml:space="preserve"> </w:t>
      </w:r>
      <w:proofErr w:type="spellStart"/>
      <w:r w:rsidRPr="004353FA">
        <w:rPr>
          <w:rFonts w:ascii="Times New Roman" w:hAnsi="Times New Roman" w:cs="Times New Roman"/>
          <w:sz w:val="24"/>
          <w:szCs w:val="24"/>
        </w:rPr>
        <w:t>privind</w:t>
      </w:r>
      <w:proofErr w:type="spellEnd"/>
      <w:r w:rsidRPr="004353FA">
        <w:rPr>
          <w:rFonts w:ascii="Times New Roman" w:hAnsi="Times New Roman" w:cs="Times New Roman"/>
          <w:sz w:val="24"/>
          <w:szCs w:val="24"/>
        </w:rPr>
        <w:t xml:space="preserve"> </w:t>
      </w:r>
      <w:proofErr w:type="spellStart"/>
      <w:r w:rsidRPr="004353FA">
        <w:rPr>
          <w:rFonts w:ascii="Times New Roman" w:hAnsi="Times New Roman" w:cs="Times New Roman"/>
          <w:sz w:val="24"/>
          <w:szCs w:val="24"/>
        </w:rPr>
        <w:t>circulaţia</w:t>
      </w:r>
      <w:proofErr w:type="spellEnd"/>
      <w:r w:rsidRPr="004353FA">
        <w:rPr>
          <w:rFonts w:ascii="Times New Roman" w:hAnsi="Times New Roman" w:cs="Times New Roman"/>
          <w:sz w:val="24"/>
          <w:szCs w:val="24"/>
        </w:rPr>
        <w:t xml:space="preserve"> </w:t>
      </w:r>
      <w:proofErr w:type="spellStart"/>
      <w:r w:rsidRPr="004353FA">
        <w:rPr>
          <w:rFonts w:ascii="Times New Roman" w:hAnsi="Times New Roman" w:cs="Times New Roman"/>
          <w:sz w:val="24"/>
          <w:szCs w:val="24"/>
        </w:rPr>
        <w:t>pe</w:t>
      </w:r>
      <w:proofErr w:type="spellEnd"/>
      <w:r w:rsidRPr="004353FA">
        <w:rPr>
          <w:rFonts w:ascii="Times New Roman" w:hAnsi="Times New Roman" w:cs="Times New Roman"/>
          <w:sz w:val="24"/>
          <w:szCs w:val="24"/>
        </w:rPr>
        <w:t xml:space="preserve"> </w:t>
      </w:r>
      <w:proofErr w:type="spellStart"/>
      <w:r w:rsidRPr="004353FA">
        <w:rPr>
          <w:rFonts w:ascii="Times New Roman" w:hAnsi="Times New Roman" w:cs="Times New Roman"/>
          <w:sz w:val="24"/>
          <w:szCs w:val="24"/>
        </w:rPr>
        <w:t>drumurile</w:t>
      </w:r>
      <w:proofErr w:type="spellEnd"/>
      <w:r w:rsidRPr="004353FA">
        <w:rPr>
          <w:rFonts w:ascii="Times New Roman" w:hAnsi="Times New Roman" w:cs="Times New Roman"/>
          <w:sz w:val="24"/>
          <w:szCs w:val="24"/>
        </w:rPr>
        <w:t xml:space="preserve"> </w:t>
      </w:r>
      <w:proofErr w:type="spellStart"/>
      <w:r w:rsidRPr="004353FA">
        <w:rPr>
          <w:rFonts w:ascii="Times New Roman" w:hAnsi="Times New Roman" w:cs="Times New Roman"/>
          <w:sz w:val="24"/>
          <w:szCs w:val="24"/>
        </w:rPr>
        <w:t>publice</w:t>
      </w:r>
      <w:proofErr w:type="spellEnd"/>
      <w:r>
        <w:rPr>
          <w:rFonts w:ascii="Times New Roman" w:hAnsi="Times New Roman" w:cs="Times New Roman"/>
          <w:sz w:val="24"/>
          <w:szCs w:val="24"/>
        </w:rPr>
        <w:t>;</w:t>
      </w:r>
    </w:p>
    <w:p w:rsidR="004353FA" w:rsidRPr="004353FA" w:rsidRDefault="004353FA" w:rsidP="004353FA">
      <w:pPr>
        <w:ind w:left="360"/>
        <w:rPr>
          <w:rStyle w:val="Strong"/>
          <w:b w:val="0"/>
        </w:rPr>
      </w:pPr>
      <w:proofErr w:type="gramStart"/>
      <w:r w:rsidRPr="004353FA">
        <w:rPr>
          <w:rStyle w:val="Strong"/>
          <w:b w:val="0"/>
        </w:rPr>
        <w:t>6.Legea</w:t>
      </w:r>
      <w:proofErr w:type="gramEnd"/>
      <w:r w:rsidRPr="004353FA">
        <w:rPr>
          <w:rStyle w:val="Strong"/>
          <w:b w:val="0"/>
        </w:rPr>
        <w:t xml:space="preserve"> nr. 319/2006 – </w:t>
      </w:r>
      <w:proofErr w:type="spellStart"/>
      <w:r w:rsidRPr="004353FA">
        <w:rPr>
          <w:rStyle w:val="Strong"/>
          <w:b w:val="0"/>
        </w:rPr>
        <w:t>Legea</w:t>
      </w:r>
      <w:proofErr w:type="spellEnd"/>
      <w:r w:rsidRPr="004353FA">
        <w:rPr>
          <w:rStyle w:val="Strong"/>
          <w:b w:val="0"/>
        </w:rPr>
        <w:t xml:space="preserve"> </w:t>
      </w:r>
      <w:proofErr w:type="spellStart"/>
      <w:r w:rsidRPr="004353FA">
        <w:rPr>
          <w:rStyle w:val="Strong"/>
          <w:b w:val="0"/>
        </w:rPr>
        <w:t>securităţii</w:t>
      </w:r>
      <w:proofErr w:type="spellEnd"/>
      <w:r w:rsidRPr="004353FA">
        <w:rPr>
          <w:rStyle w:val="Strong"/>
          <w:b w:val="0"/>
        </w:rPr>
        <w:t xml:space="preserve"> </w:t>
      </w:r>
      <w:proofErr w:type="spellStart"/>
      <w:r w:rsidRPr="004353FA">
        <w:rPr>
          <w:rStyle w:val="Strong"/>
          <w:b w:val="0"/>
        </w:rPr>
        <w:t>şi</w:t>
      </w:r>
      <w:proofErr w:type="spellEnd"/>
      <w:r w:rsidRPr="004353FA">
        <w:rPr>
          <w:rStyle w:val="Strong"/>
          <w:b w:val="0"/>
        </w:rPr>
        <w:t xml:space="preserve"> </w:t>
      </w:r>
      <w:proofErr w:type="spellStart"/>
      <w:r w:rsidRPr="004353FA">
        <w:rPr>
          <w:rStyle w:val="Strong"/>
          <w:b w:val="0"/>
        </w:rPr>
        <w:t>sănătăţii</w:t>
      </w:r>
      <w:proofErr w:type="spellEnd"/>
      <w:r w:rsidRPr="004353FA">
        <w:rPr>
          <w:rStyle w:val="Strong"/>
          <w:b w:val="0"/>
        </w:rPr>
        <w:t xml:space="preserve"> </w:t>
      </w:r>
      <w:proofErr w:type="spellStart"/>
      <w:r w:rsidRPr="004353FA">
        <w:rPr>
          <w:rStyle w:val="Strong"/>
          <w:b w:val="0"/>
        </w:rPr>
        <w:t>în</w:t>
      </w:r>
      <w:proofErr w:type="spellEnd"/>
      <w:r w:rsidRPr="004353FA">
        <w:rPr>
          <w:rStyle w:val="Strong"/>
          <w:b w:val="0"/>
        </w:rPr>
        <w:t xml:space="preserve"> </w:t>
      </w:r>
      <w:proofErr w:type="spellStart"/>
      <w:r w:rsidRPr="004353FA">
        <w:rPr>
          <w:rStyle w:val="Strong"/>
          <w:b w:val="0"/>
        </w:rPr>
        <w:t>muncă</w:t>
      </w:r>
      <w:proofErr w:type="spellEnd"/>
      <w:r w:rsidRPr="004353FA">
        <w:rPr>
          <w:rStyle w:val="Strong"/>
          <w:b w:val="0"/>
        </w:rPr>
        <w:t>:</w:t>
      </w:r>
    </w:p>
    <w:p w:rsidR="004353FA" w:rsidRPr="004353FA" w:rsidRDefault="004353FA" w:rsidP="004353FA">
      <w:pPr>
        <w:shd w:val="clear" w:color="auto" w:fill="FFFFFF"/>
        <w:spacing w:line="370" w:lineRule="atLeast"/>
        <w:ind w:left="2160" w:right="370" w:firstLine="720"/>
        <w:jc w:val="both"/>
        <w:rPr>
          <w:lang w:val="ro-RO"/>
        </w:rPr>
      </w:pPr>
      <w:r w:rsidRPr="004353FA">
        <w:rPr>
          <w:rStyle w:val="Strong"/>
          <w:b w:val="0"/>
        </w:rPr>
        <w:t xml:space="preserve">Cap. 4 – </w:t>
      </w:r>
      <w:proofErr w:type="spellStart"/>
      <w:r w:rsidRPr="004353FA">
        <w:rPr>
          <w:rStyle w:val="Strong"/>
          <w:b w:val="0"/>
        </w:rPr>
        <w:t>Obligaţiile</w:t>
      </w:r>
      <w:proofErr w:type="spellEnd"/>
      <w:r w:rsidRPr="004353FA">
        <w:rPr>
          <w:rStyle w:val="Strong"/>
          <w:b w:val="0"/>
        </w:rPr>
        <w:t xml:space="preserve"> </w:t>
      </w:r>
      <w:proofErr w:type="spellStart"/>
      <w:r w:rsidRPr="004353FA">
        <w:rPr>
          <w:rStyle w:val="Strong"/>
          <w:b w:val="0"/>
        </w:rPr>
        <w:t>lucrătorilor</w:t>
      </w:r>
      <w:proofErr w:type="spellEnd"/>
      <w:r w:rsidRPr="004353FA">
        <w:rPr>
          <w:rStyle w:val="Strong"/>
          <w:b w:val="0"/>
        </w:rPr>
        <w:t xml:space="preserve"> – art. 22 </w:t>
      </w:r>
      <w:proofErr w:type="spellStart"/>
      <w:proofErr w:type="gramStart"/>
      <w:r w:rsidRPr="004353FA">
        <w:rPr>
          <w:rStyle w:val="Strong"/>
          <w:b w:val="0"/>
        </w:rPr>
        <w:t>şi</w:t>
      </w:r>
      <w:proofErr w:type="spellEnd"/>
      <w:proofErr w:type="gramEnd"/>
      <w:r w:rsidRPr="004353FA">
        <w:rPr>
          <w:rStyle w:val="Strong"/>
          <w:b w:val="0"/>
        </w:rPr>
        <w:t xml:space="preserve"> 23;</w:t>
      </w:r>
    </w:p>
    <w:p w:rsidR="002D64C4" w:rsidRPr="004353FA" w:rsidRDefault="002D64C4" w:rsidP="002D64C4">
      <w:pPr>
        <w:shd w:val="clear" w:color="auto" w:fill="FFFFFF"/>
        <w:spacing w:line="370" w:lineRule="atLeast"/>
        <w:ind w:right="370"/>
        <w:jc w:val="both"/>
        <w:rPr>
          <w:lang w:val="ro-RO"/>
        </w:rPr>
      </w:pPr>
    </w:p>
    <w:p w:rsidR="00F2511B" w:rsidRPr="0012086A" w:rsidRDefault="00F2511B" w:rsidP="00F2511B">
      <w:pPr>
        <w:spacing w:line="225" w:lineRule="atLeast"/>
        <w:ind w:left="-308" w:firstLine="1028"/>
        <w:jc w:val="both"/>
        <w:textAlignment w:val="baseline"/>
        <w:rPr>
          <w:lang w:val="ro-RO"/>
        </w:rPr>
      </w:pPr>
      <w:r w:rsidRPr="0012086A">
        <w:rPr>
          <w:lang w:val="ro-RO"/>
        </w:rPr>
        <w:t>NOTA</w:t>
      </w:r>
    </w:p>
    <w:p w:rsidR="00F2511B" w:rsidRPr="0012086A" w:rsidRDefault="00F2511B" w:rsidP="00F2511B">
      <w:pPr>
        <w:spacing w:line="225" w:lineRule="atLeast"/>
        <w:ind w:left="-308" w:firstLine="1028"/>
        <w:jc w:val="both"/>
        <w:textAlignment w:val="baseline"/>
        <w:rPr>
          <w:lang w:val="ro-RO"/>
        </w:rPr>
      </w:pPr>
      <w:r w:rsidRPr="0012086A">
        <w:rPr>
          <w:lang w:val="ro-RO"/>
        </w:rPr>
        <w:t xml:space="preserve"> Se vor avea in vedere formele la zi ale actelor normative din bibliografie.</w:t>
      </w:r>
    </w:p>
    <w:p w:rsidR="005D5E80" w:rsidRPr="00403C7F" w:rsidRDefault="005D5E80" w:rsidP="005D5E80">
      <w:pPr>
        <w:rPr>
          <w:lang w:val="ro-RO"/>
        </w:rPr>
      </w:pPr>
    </w:p>
    <w:p w:rsidR="001D10FE" w:rsidRPr="0050535B" w:rsidRDefault="001D10FE" w:rsidP="001D10FE">
      <w:pPr>
        <w:shd w:val="clear" w:color="auto" w:fill="FFFFFF"/>
        <w:spacing w:line="370" w:lineRule="atLeast"/>
        <w:ind w:firstLine="540"/>
        <w:jc w:val="both"/>
        <w:rPr>
          <w:color w:val="000000"/>
          <w:lang w:val="ro-RO"/>
        </w:rPr>
      </w:pPr>
    </w:p>
    <w:p w:rsidR="001D10FE" w:rsidRPr="0050535B" w:rsidRDefault="001D10FE" w:rsidP="001D10FE">
      <w:pPr>
        <w:shd w:val="clear" w:color="auto" w:fill="FFFFFF"/>
        <w:spacing w:line="370" w:lineRule="atLeast"/>
        <w:ind w:firstLine="630"/>
        <w:jc w:val="both"/>
        <w:rPr>
          <w:color w:val="000000"/>
          <w:lang w:val="ro-RO"/>
        </w:rPr>
      </w:pPr>
      <w:r w:rsidRPr="0050535B">
        <w:rPr>
          <w:color w:val="000000"/>
          <w:lang w:val="ro-RO"/>
        </w:rPr>
        <w:t xml:space="preserve"> Relații suplimentare se obțin la sediul Primăriei Oraşului Tîrgu Bujor, Judeţul Galaţi, telefon/fax: 0236/340339,  0236/340561.</w:t>
      </w:r>
    </w:p>
    <w:p w:rsidR="001D10FE" w:rsidRPr="0050535B" w:rsidRDefault="001D10FE" w:rsidP="001D10FE">
      <w:pPr>
        <w:shd w:val="clear" w:color="auto" w:fill="FFFFFF"/>
        <w:spacing w:line="370" w:lineRule="atLeast"/>
        <w:ind w:firstLine="720"/>
        <w:jc w:val="both"/>
        <w:rPr>
          <w:color w:val="000000"/>
          <w:lang w:val="ro-RO"/>
        </w:rPr>
      </w:pPr>
    </w:p>
    <w:p w:rsidR="00774208" w:rsidRPr="0050535B" w:rsidRDefault="00774208">
      <w:pPr>
        <w:rPr>
          <w:lang w:val="ro-RO"/>
        </w:rPr>
      </w:pPr>
    </w:p>
    <w:p w:rsidR="00774208" w:rsidRPr="0050535B" w:rsidRDefault="00774208">
      <w:pPr>
        <w:rPr>
          <w:lang w:val="ro-RO"/>
        </w:rPr>
      </w:pPr>
    </w:p>
    <w:p w:rsidR="00774208" w:rsidRPr="0050535B" w:rsidRDefault="00774208">
      <w:pPr>
        <w:rPr>
          <w:lang w:val="ro-RO"/>
        </w:rPr>
      </w:pPr>
    </w:p>
    <w:p w:rsidR="00774208" w:rsidRPr="0050535B" w:rsidRDefault="00774208">
      <w:pPr>
        <w:rPr>
          <w:lang w:val="ro-RO"/>
        </w:rPr>
      </w:pPr>
    </w:p>
    <w:p w:rsidR="00774208" w:rsidRPr="0050535B" w:rsidRDefault="00774208">
      <w:pPr>
        <w:rPr>
          <w:lang w:val="ro-RO"/>
        </w:rPr>
      </w:pPr>
    </w:p>
    <w:p w:rsidR="00774208" w:rsidRPr="0050535B" w:rsidRDefault="00774208">
      <w:pPr>
        <w:rPr>
          <w:lang w:val="ro-RO"/>
        </w:rPr>
      </w:pPr>
    </w:p>
    <w:p w:rsidR="00774208" w:rsidRPr="0050535B" w:rsidRDefault="00774208">
      <w:pPr>
        <w:rPr>
          <w:lang w:val="ro-RO"/>
        </w:rPr>
      </w:pPr>
    </w:p>
    <w:p w:rsidR="00774208" w:rsidRPr="0050535B" w:rsidRDefault="00774208">
      <w:pPr>
        <w:rPr>
          <w:lang w:val="ro-RO"/>
        </w:rPr>
      </w:pPr>
    </w:p>
    <w:p w:rsidR="00774208" w:rsidRPr="0050535B" w:rsidRDefault="00774208">
      <w:pPr>
        <w:rPr>
          <w:lang w:val="ro-RO"/>
        </w:rPr>
      </w:pPr>
    </w:p>
    <w:sectPr w:rsidR="00774208" w:rsidRPr="0050535B" w:rsidSect="001D10FE">
      <w:pgSz w:w="12240" w:h="15840"/>
      <w:pgMar w:top="72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870"/>
    <w:multiLevelType w:val="multilevel"/>
    <w:tmpl w:val="CB482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9ED616E"/>
    <w:multiLevelType w:val="hybridMultilevel"/>
    <w:tmpl w:val="0AEEA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872CD"/>
    <w:multiLevelType w:val="hybridMultilevel"/>
    <w:tmpl w:val="3F7E0E40"/>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1FDB598B"/>
    <w:multiLevelType w:val="multilevel"/>
    <w:tmpl w:val="EDF09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3B5D97"/>
    <w:multiLevelType w:val="multilevel"/>
    <w:tmpl w:val="761CA85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C393B"/>
    <w:multiLevelType w:val="multilevel"/>
    <w:tmpl w:val="AAD0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8F6AB5"/>
    <w:multiLevelType w:val="multilevel"/>
    <w:tmpl w:val="D24075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0FE"/>
    <w:rsid w:val="000026AF"/>
    <w:rsid w:val="0000284A"/>
    <w:rsid w:val="000F17C9"/>
    <w:rsid w:val="0010759E"/>
    <w:rsid w:val="00111058"/>
    <w:rsid w:val="001149DC"/>
    <w:rsid w:val="001A52A1"/>
    <w:rsid w:val="001D10FE"/>
    <w:rsid w:val="00211D99"/>
    <w:rsid w:val="00213036"/>
    <w:rsid w:val="00237DD4"/>
    <w:rsid w:val="00272449"/>
    <w:rsid w:val="00290B0F"/>
    <w:rsid w:val="002A5C8A"/>
    <w:rsid w:val="002D0E9C"/>
    <w:rsid w:val="002D64C4"/>
    <w:rsid w:val="00363AA7"/>
    <w:rsid w:val="003834E0"/>
    <w:rsid w:val="004211EB"/>
    <w:rsid w:val="004335ED"/>
    <w:rsid w:val="004353FA"/>
    <w:rsid w:val="004428C4"/>
    <w:rsid w:val="00452153"/>
    <w:rsid w:val="004C58FB"/>
    <w:rsid w:val="004C650B"/>
    <w:rsid w:val="004D374B"/>
    <w:rsid w:val="004D524D"/>
    <w:rsid w:val="004E1137"/>
    <w:rsid w:val="0050535B"/>
    <w:rsid w:val="005D5E80"/>
    <w:rsid w:val="005E2297"/>
    <w:rsid w:val="0064075C"/>
    <w:rsid w:val="00642E2A"/>
    <w:rsid w:val="006D4F88"/>
    <w:rsid w:val="00774208"/>
    <w:rsid w:val="0079588A"/>
    <w:rsid w:val="007C24EA"/>
    <w:rsid w:val="0084425A"/>
    <w:rsid w:val="008766D9"/>
    <w:rsid w:val="0088307B"/>
    <w:rsid w:val="009208FE"/>
    <w:rsid w:val="00927687"/>
    <w:rsid w:val="00935CEE"/>
    <w:rsid w:val="009A3F8D"/>
    <w:rsid w:val="009F436D"/>
    <w:rsid w:val="00A10905"/>
    <w:rsid w:val="00A52988"/>
    <w:rsid w:val="00A77852"/>
    <w:rsid w:val="00AE2794"/>
    <w:rsid w:val="00AF0FCA"/>
    <w:rsid w:val="00AF7247"/>
    <w:rsid w:val="00B91F0C"/>
    <w:rsid w:val="00BC2E84"/>
    <w:rsid w:val="00BD3D4A"/>
    <w:rsid w:val="00BE1E8E"/>
    <w:rsid w:val="00BF6795"/>
    <w:rsid w:val="00C12433"/>
    <w:rsid w:val="00C57487"/>
    <w:rsid w:val="00C85ABD"/>
    <w:rsid w:val="00C871AB"/>
    <w:rsid w:val="00CA35B6"/>
    <w:rsid w:val="00DD7015"/>
    <w:rsid w:val="00E0200D"/>
    <w:rsid w:val="00E46DD2"/>
    <w:rsid w:val="00E56FDD"/>
    <w:rsid w:val="00F12160"/>
    <w:rsid w:val="00F21594"/>
    <w:rsid w:val="00F2511B"/>
    <w:rsid w:val="00F5033E"/>
    <w:rsid w:val="00F93DC6"/>
    <w:rsid w:val="00FE3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F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D10FE"/>
    <w:pPr>
      <w:keepNext/>
      <w:jc w:val="center"/>
      <w:outlineLvl w:val="0"/>
    </w:pPr>
    <w:rPr>
      <w:b/>
      <w:bCs/>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0FE"/>
    <w:rPr>
      <w:rFonts w:ascii="Times New Roman" w:eastAsia="Times New Roman" w:hAnsi="Times New Roman" w:cs="Times New Roman"/>
      <w:b/>
      <w:bCs/>
      <w:sz w:val="34"/>
      <w:szCs w:val="32"/>
      <w:lang w:val="en-GB"/>
    </w:rPr>
  </w:style>
  <w:style w:type="character" w:styleId="Hyperlink">
    <w:name w:val="Hyperlink"/>
    <w:basedOn w:val="DefaultParagraphFont"/>
    <w:semiHidden/>
    <w:rsid w:val="001D10FE"/>
    <w:rPr>
      <w:color w:val="0000FF"/>
      <w:u w:val="single"/>
    </w:rPr>
  </w:style>
  <w:style w:type="paragraph" w:styleId="ListParagraph">
    <w:name w:val="List Paragraph"/>
    <w:basedOn w:val="Normal"/>
    <w:uiPriority w:val="34"/>
    <w:qFormat/>
    <w:rsid w:val="005D5E80"/>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apple-converted-space">
    <w:name w:val="apple-converted-space"/>
    <w:basedOn w:val="DefaultParagraphFont"/>
    <w:rsid w:val="00E0200D"/>
  </w:style>
  <w:style w:type="character" w:styleId="Strong">
    <w:name w:val="Strong"/>
    <w:basedOn w:val="DefaultParagraphFont"/>
    <w:qFormat/>
    <w:rsid w:val="004353F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6092-022F-48F0-9ECD-6FB9F8F08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ResurseU1</cp:lastModifiedBy>
  <cp:revision>12</cp:revision>
  <cp:lastPrinted>2015-08-12T08:30:00Z</cp:lastPrinted>
  <dcterms:created xsi:type="dcterms:W3CDTF">2015-11-25T10:07:00Z</dcterms:created>
  <dcterms:modified xsi:type="dcterms:W3CDTF">2016-03-09T14:04:00Z</dcterms:modified>
</cp:coreProperties>
</file>